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7E68" w14:textId="429210E6" w:rsidR="007034B8" w:rsidRPr="00561E12" w:rsidRDefault="007034B8" w:rsidP="00BB1085">
      <w:pPr>
        <w:ind w:firstLine="360"/>
        <w:jc w:val="center"/>
        <w:rPr>
          <w:rFonts w:eastAsia="Cambria"/>
          <w:b/>
          <w:color w:val="000000" w:themeColor="text1"/>
          <w:sz w:val="22"/>
          <w:szCs w:val="22"/>
        </w:rPr>
      </w:pPr>
      <w:r w:rsidRPr="00561E12">
        <w:rPr>
          <w:rFonts w:eastAsia="Cambria"/>
          <w:b/>
          <w:color w:val="000000" w:themeColor="text1"/>
          <w:sz w:val="22"/>
          <w:szCs w:val="22"/>
        </w:rPr>
        <w:t>CURRICULUM VITAE</w:t>
      </w:r>
    </w:p>
    <w:p w14:paraId="2730AD02" w14:textId="6DC02A55" w:rsidR="00A04422" w:rsidRPr="00561E12" w:rsidRDefault="00A04422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center"/>
        <w:rPr>
          <w:b/>
          <w:color w:val="000000" w:themeColor="text1"/>
          <w:sz w:val="22"/>
          <w:szCs w:val="22"/>
        </w:rPr>
      </w:pPr>
      <w:r w:rsidRPr="00561E12">
        <w:rPr>
          <w:b/>
          <w:color w:val="000000" w:themeColor="text1"/>
          <w:sz w:val="22"/>
          <w:szCs w:val="22"/>
        </w:rPr>
        <w:t>E</w:t>
      </w:r>
      <w:r w:rsidR="007034B8" w:rsidRPr="00561E12">
        <w:rPr>
          <w:b/>
          <w:color w:val="000000" w:themeColor="text1"/>
          <w:sz w:val="22"/>
          <w:szCs w:val="22"/>
        </w:rPr>
        <w:t>sen</w:t>
      </w:r>
      <w:r w:rsidRPr="00561E12">
        <w:rPr>
          <w:b/>
          <w:color w:val="000000" w:themeColor="text1"/>
          <w:sz w:val="22"/>
          <w:szCs w:val="22"/>
        </w:rPr>
        <w:t xml:space="preserve"> S</w:t>
      </w:r>
      <w:r w:rsidR="007034B8" w:rsidRPr="00561E12">
        <w:rPr>
          <w:b/>
          <w:color w:val="000000" w:themeColor="text1"/>
          <w:sz w:val="22"/>
          <w:szCs w:val="22"/>
        </w:rPr>
        <w:t>efik, PhD</w:t>
      </w:r>
    </w:p>
    <w:p w14:paraId="608D57AB" w14:textId="32FA846C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/>
          <w:color w:val="000000" w:themeColor="text1"/>
          <w:sz w:val="22"/>
          <w:szCs w:val="22"/>
        </w:rPr>
        <w:t xml:space="preserve">Proposed for: </w:t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>Appointment to Assistant Professor, Department of Immunobiology, Traditional Track</w:t>
      </w:r>
    </w:p>
    <w:p w14:paraId="29692A51" w14:textId="77777777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/>
          <w:color w:val="000000" w:themeColor="text1"/>
          <w:sz w:val="22"/>
          <w:szCs w:val="22"/>
        </w:rPr>
      </w:pPr>
    </w:p>
    <w:p w14:paraId="42892E2E" w14:textId="77777777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/>
          <w:color w:val="000000" w:themeColor="text1"/>
          <w:sz w:val="22"/>
          <w:szCs w:val="22"/>
        </w:rPr>
        <w:t>Term:</w:t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>07/01/24 - 06/30/2027</w:t>
      </w:r>
    </w:p>
    <w:p w14:paraId="23BD82DD" w14:textId="77777777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/>
          <w:color w:val="000000" w:themeColor="text1"/>
          <w:sz w:val="22"/>
          <w:szCs w:val="22"/>
        </w:rPr>
      </w:pPr>
    </w:p>
    <w:p w14:paraId="528B41F4" w14:textId="656872C3" w:rsidR="007034B8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/>
          <w:color w:val="000000" w:themeColor="text1"/>
          <w:sz w:val="22"/>
          <w:szCs w:val="22"/>
        </w:rPr>
      </w:pPr>
      <w:r w:rsidRPr="00561E12">
        <w:rPr>
          <w:b/>
          <w:color w:val="000000" w:themeColor="text1"/>
          <w:sz w:val="22"/>
          <w:szCs w:val="22"/>
        </w:rPr>
        <w:t>School:</w:t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>Yale School of Medicine</w:t>
      </w:r>
    </w:p>
    <w:p w14:paraId="54A3ECFF" w14:textId="77777777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</w:p>
    <w:p w14:paraId="1FD98C09" w14:textId="4AC10EEF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/>
          <w:color w:val="000000" w:themeColor="text1"/>
          <w:sz w:val="22"/>
          <w:szCs w:val="22"/>
        </w:rPr>
      </w:pPr>
      <w:r w:rsidRPr="00561E12">
        <w:rPr>
          <w:b/>
          <w:color w:val="000000" w:themeColor="text1"/>
          <w:sz w:val="22"/>
          <w:szCs w:val="22"/>
        </w:rPr>
        <w:t xml:space="preserve">Education: </w:t>
      </w:r>
    </w:p>
    <w:p w14:paraId="1F8A93ED" w14:textId="3F3658BF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 xml:space="preserve">08/2005-05/2009 </w:t>
      </w:r>
      <w:r w:rsidR="003C5962"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>BA, Molecular Cellular and Developmental Biology (MCDB), Yale University, New Haven, CT</w:t>
      </w:r>
    </w:p>
    <w:p w14:paraId="6E1DB6EB" w14:textId="61D2575A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>0</w:t>
      </w:r>
      <w:r w:rsidR="00424EAE">
        <w:rPr>
          <w:bCs/>
          <w:color w:val="000000" w:themeColor="text1"/>
          <w:sz w:val="22"/>
          <w:szCs w:val="22"/>
        </w:rPr>
        <w:t>8</w:t>
      </w:r>
      <w:r w:rsidRPr="00561E12">
        <w:rPr>
          <w:bCs/>
          <w:color w:val="000000" w:themeColor="text1"/>
          <w:sz w:val="22"/>
          <w:szCs w:val="22"/>
        </w:rPr>
        <w:t>/2009-11/20</w:t>
      </w:r>
      <w:r w:rsidR="00853FA0">
        <w:rPr>
          <w:bCs/>
          <w:color w:val="000000" w:themeColor="text1"/>
          <w:sz w:val="22"/>
          <w:szCs w:val="22"/>
        </w:rPr>
        <w:t>1</w:t>
      </w:r>
      <w:r w:rsidRPr="00561E12">
        <w:rPr>
          <w:bCs/>
          <w:color w:val="000000" w:themeColor="text1"/>
          <w:sz w:val="22"/>
          <w:szCs w:val="22"/>
        </w:rPr>
        <w:t xml:space="preserve">5 </w:t>
      </w:r>
      <w:r w:rsidR="003C5962" w:rsidRPr="00561E12">
        <w:rPr>
          <w:bCs/>
          <w:color w:val="000000" w:themeColor="text1"/>
          <w:sz w:val="22"/>
          <w:szCs w:val="22"/>
        </w:rPr>
        <w:tab/>
        <w:t>PhD</w:t>
      </w:r>
      <w:r w:rsidRPr="00561E12">
        <w:rPr>
          <w:bCs/>
          <w:color w:val="000000" w:themeColor="text1"/>
          <w:sz w:val="22"/>
          <w:szCs w:val="22"/>
        </w:rPr>
        <w:t>,</w:t>
      </w:r>
      <w:r w:rsidR="003C5962" w:rsidRPr="00561E12">
        <w:rPr>
          <w:bCs/>
          <w:color w:val="000000" w:themeColor="text1"/>
          <w:sz w:val="22"/>
          <w:szCs w:val="22"/>
        </w:rPr>
        <w:t xml:space="preserve"> Immunology</w:t>
      </w:r>
      <w:r w:rsidRPr="00561E12">
        <w:rPr>
          <w:bCs/>
          <w:color w:val="000000" w:themeColor="text1"/>
          <w:sz w:val="22"/>
          <w:szCs w:val="22"/>
        </w:rPr>
        <w:t xml:space="preserve">, </w:t>
      </w:r>
      <w:r w:rsidR="003C5962" w:rsidRPr="00561E12">
        <w:rPr>
          <w:bCs/>
          <w:color w:val="000000" w:themeColor="text1"/>
          <w:sz w:val="22"/>
          <w:szCs w:val="22"/>
        </w:rPr>
        <w:t>Harvard</w:t>
      </w:r>
      <w:r w:rsidRPr="00561E12">
        <w:rPr>
          <w:bCs/>
          <w:color w:val="000000" w:themeColor="text1"/>
          <w:sz w:val="22"/>
          <w:szCs w:val="22"/>
        </w:rPr>
        <w:t xml:space="preserve"> University, </w:t>
      </w:r>
      <w:r w:rsidR="003C5962" w:rsidRPr="00561E12">
        <w:rPr>
          <w:bCs/>
          <w:color w:val="000000" w:themeColor="text1"/>
          <w:sz w:val="22"/>
          <w:szCs w:val="22"/>
        </w:rPr>
        <w:t xml:space="preserve">Boston, MA </w:t>
      </w:r>
      <w:r w:rsidR="003C5962" w:rsidRPr="00561E12">
        <w:rPr>
          <w:bCs/>
          <w:color w:val="000000" w:themeColor="text1"/>
          <w:sz w:val="22"/>
          <w:szCs w:val="22"/>
        </w:rPr>
        <w:tab/>
      </w:r>
    </w:p>
    <w:p w14:paraId="0ED7082F" w14:textId="77777777" w:rsidR="00542A79" w:rsidRPr="00561E12" w:rsidRDefault="00542A79" w:rsidP="00BB1085">
      <w:pPr>
        <w:tabs>
          <w:tab w:val="left" w:pos="1620"/>
        </w:tabs>
        <w:ind w:firstLine="360"/>
        <w:rPr>
          <w:b/>
          <w:sz w:val="22"/>
          <w:szCs w:val="22"/>
        </w:rPr>
      </w:pPr>
    </w:p>
    <w:p w14:paraId="3D06627B" w14:textId="12E8FA4D" w:rsidR="00542A79" w:rsidRPr="00561E12" w:rsidRDefault="00542A79" w:rsidP="00BB1085">
      <w:pPr>
        <w:tabs>
          <w:tab w:val="left" w:pos="1620"/>
        </w:tabs>
        <w:ind w:firstLine="360"/>
        <w:rPr>
          <w:b/>
          <w:sz w:val="22"/>
          <w:szCs w:val="22"/>
        </w:rPr>
      </w:pPr>
      <w:r w:rsidRPr="00561E12">
        <w:rPr>
          <w:b/>
          <w:sz w:val="22"/>
          <w:szCs w:val="22"/>
        </w:rPr>
        <w:t>Career/Academic Appointments:</w:t>
      </w:r>
    </w:p>
    <w:p w14:paraId="0B744F33" w14:textId="067B1561" w:rsidR="00542A79" w:rsidRPr="00561E12" w:rsidRDefault="003C5962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 xml:space="preserve">11/2015-01/2017 </w:t>
      </w:r>
      <w:r w:rsidRPr="00561E12">
        <w:rPr>
          <w:bCs/>
          <w:color w:val="000000" w:themeColor="text1"/>
          <w:sz w:val="22"/>
          <w:szCs w:val="22"/>
        </w:rPr>
        <w:tab/>
        <w:t>Postdoctoral Research Fellow, Harvard Medical School, Boston, MA</w:t>
      </w:r>
      <w:r w:rsidRPr="00561E12">
        <w:rPr>
          <w:bCs/>
          <w:color w:val="000000" w:themeColor="text1"/>
          <w:sz w:val="22"/>
          <w:szCs w:val="22"/>
        </w:rPr>
        <w:tab/>
      </w:r>
    </w:p>
    <w:p w14:paraId="02405D50" w14:textId="3AEFE73B" w:rsidR="003C5962" w:rsidRPr="00561E12" w:rsidRDefault="003C5962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 xml:space="preserve">03/2017-02/2018 </w:t>
      </w:r>
      <w:r w:rsidRPr="00561E12">
        <w:rPr>
          <w:bCs/>
          <w:color w:val="000000" w:themeColor="text1"/>
          <w:sz w:val="22"/>
          <w:szCs w:val="22"/>
        </w:rPr>
        <w:tab/>
        <w:t xml:space="preserve">Postdoctoral Research Associate, Yale School of Medicine, New Haven, CT </w:t>
      </w:r>
      <w:r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</w:p>
    <w:p w14:paraId="6DD04361" w14:textId="3E825145" w:rsidR="003C5962" w:rsidRPr="00561E12" w:rsidRDefault="003C5962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>02/2018-0</w:t>
      </w:r>
      <w:r w:rsidR="00201088" w:rsidRPr="00561E12">
        <w:rPr>
          <w:bCs/>
          <w:color w:val="000000" w:themeColor="text1"/>
          <w:sz w:val="22"/>
          <w:szCs w:val="22"/>
        </w:rPr>
        <w:t>3</w:t>
      </w:r>
      <w:r w:rsidRPr="00561E12">
        <w:rPr>
          <w:bCs/>
          <w:color w:val="000000" w:themeColor="text1"/>
          <w:sz w:val="22"/>
          <w:szCs w:val="22"/>
        </w:rPr>
        <w:t xml:space="preserve">/2022 </w:t>
      </w:r>
      <w:r w:rsidRPr="00561E12">
        <w:rPr>
          <w:bCs/>
          <w:color w:val="000000" w:themeColor="text1"/>
          <w:sz w:val="22"/>
          <w:szCs w:val="22"/>
        </w:rPr>
        <w:tab/>
        <w:t>Howard Hughes Medical Institute (HHMI) Fellow of the Damon Runyon Cancer Research</w:t>
      </w:r>
    </w:p>
    <w:p w14:paraId="4487C9F6" w14:textId="287495AA" w:rsidR="003C5962" w:rsidRPr="00561E12" w:rsidRDefault="003C5962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  <w:r w:rsidR="00FF79AC"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>Foundation, Yale School of Medicine, New Haven, CT</w:t>
      </w:r>
      <w:r w:rsidRPr="00561E12">
        <w:rPr>
          <w:bCs/>
          <w:color w:val="000000" w:themeColor="text1"/>
          <w:sz w:val="22"/>
          <w:szCs w:val="22"/>
        </w:rPr>
        <w:tab/>
        <w:t xml:space="preserve">        </w:t>
      </w:r>
    </w:p>
    <w:p w14:paraId="7B61A592" w14:textId="35D0AAB4" w:rsidR="003C5962" w:rsidRP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 xml:space="preserve">03/2022-present </w:t>
      </w:r>
      <w:r w:rsidRPr="00561E12">
        <w:rPr>
          <w:bCs/>
          <w:color w:val="000000" w:themeColor="text1"/>
          <w:sz w:val="22"/>
          <w:szCs w:val="22"/>
        </w:rPr>
        <w:tab/>
        <w:t xml:space="preserve">Associate Research Scientist, Yale School of Medicine, New Haven, CT  </w:t>
      </w:r>
      <w:r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</w:p>
    <w:p w14:paraId="0FE6F11C" w14:textId="0E921649" w:rsidR="00542A79" w:rsidRPr="00561E12" w:rsidRDefault="00542A79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rPr>
          <w:bCs/>
          <w:color w:val="000000" w:themeColor="text1"/>
          <w:sz w:val="22"/>
          <w:szCs w:val="22"/>
        </w:rPr>
      </w:pPr>
    </w:p>
    <w:p w14:paraId="5D015BAD" w14:textId="261E1DBB" w:rsidR="0052078F" w:rsidRPr="00561E12" w:rsidRDefault="00542A79" w:rsidP="00BB1085">
      <w:pPr>
        <w:tabs>
          <w:tab w:val="left" w:pos="1620"/>
        </w:tabs>
        <w:ind w:firstLine="360"/>
        <w:rPr>
          <w:b/>
          <w:sz w:val="22"/>
          <w:szCs w:val="22"/>
        </w:rPr>
      </w:pPr>
      <w:r w:rsidRPr="00561E12">
        <w:rPr>
          <w:b/>
          <w:sz w:val="22"/>
          <w:szCs w:val="22"/>
        </w:rPr>
        <w:t>Professional Honors &amp; Recognition:</w:t>
      </w:r>
    </w:p>
    <w:p w14:paraId="4E6493C0" w14:textId="049E5D9B" w:rsidR="00201088" w:rsidRPr="00561E12" w:rsidRDefault="00201088" w:rsidP="00BB1085">
      <w:pPr>
        <w:tabs>
          <w:tab w:val="left" w:pos="1620"/>
        </w:tabs>
        <w:ind w:firstLine="360"/>
        <w:rPr>
          <w:b/>
          <w:i/>
          <w:sz w:val="22"/>
          <w:szCs w:val="22"/>
        </w:rPr>
      </w:pPr>
      <w:r w:rsidRPr="00561E12">
        <w:rPr>
          <w:b/>
          <w:i/>
          <w:sz w:val="22"/>
          <w:szCs w:val="22"/>
        </w:rPr>
        <w:t>International/National/Regional</w:t>
      </w:r>
    </w:p>
    <w:p w14:paraId="66C28B99" w14:textId="3C6EB7F5" w:rsidR="008A5A8B" w:rsidRPr="00561E12" w:rsidRDefault="008A5A8B" w:rsidP="00BB1085">
      <w:pPr>
        <w:tabs>
          <w:tab w:val="left" w:pos="1620"/>
        </w:tabs>
        <w:ind w:firstLine="360"/>
        <w:rPr>
          <w:bCs/>
          <w:iCs/>
          <w:sz w:val="22"/>
          <w:szCs w:val="22"/>
        </w:rPr>
      </w:pPr>
      <w:r w:rsidRPr="00561E12">
        <w:rPr>
          <w:bCs/>
          <w:iCs/>
          <w:sz w:val="22"/>
          <w:szCs w:val="22"/>
        </w:rPr>
        <w:t xml:space="preserve">2012 </w:t>
      </w:r>
      <w:r w:rsidRPr="00561E12">
        <w:rPr>
          <w:bCs/>
          <w:iCs/>
          <w:sz w:val="22"/>
          <w:szCs w:val="22"/>
        </w:rPr>
        <w:tab/>
        <w:t>Boehringer Ingelheim Fonds PhD Fellowship</w:t>
      </w:r>
      <w:r w:rsidR="001A1D5F">
        <w:rPr>
          <w:bCs/>
          <w:iCs/>
          <w:sz w:val="22"/>
          <w:szCs w:val="22"/>
        </w:rPr>
        <w:t xml:space="preserve"> Award</w:t>
      </w:r>
      <w:r w:rsidRPr="00561E12">
        <w:rPr>
          <w:bCs/>
          <w:iCs/>
          <w:sz w:val="22"/>
          <w:szCs w:val="22"/>
        </w:rPr>
        <w:t>, Harvard University, Boston, MA</w:t>
      </w:r>
    </w:p>
    <w:p w14:paraId="6F89450E" w14:textId="77777777" w:rsidR="008A5A8B" w:rsidRPr="00561E12" w:rsidRDefault="008A5A8B" w:rsidP="00BB1085">
      <w:pPr>
        <w:tabs>
          <w:tab w:val="left" w:pos="1620"/>
        </w:tabs>
        <w:ind w:firstLine="360"/>
        <w:rPr>
          <w:bCs/>
          <w:iCs/>
          <w:sz w:val="22"/>
          <w:szCs w:val="22"/>
        </w:rPr>
      </w:pPr>
      <w:r w:rsidRPr="00561E12">
        <w:rPr>
          <w:bCs/>
          <w:iCs/>
          <w:sz w:val="22"/>
          <w:szCs w:val="22"/>
        </w:rPr>
        <w:t xml:space="preserve">2018 </w:t>
      </w:r>
      <w:r w:rsidRPr="00561E12">
        <w:rPr>
          <w:bCs/>
          <w:iCs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 xml:space="preserve">Howard </w:t>
      </w:r>
      <w:r w:rsidRPr="00561E12">
        <w:rPr>
          <w:bCs/>
          <w:iCs/>
          <w:sz w:val="22"/>
          <w:szCs w:val="22"/>
        </w:rPr>
        <w:t xml:space="preserve">Medical Institute (HHMI)-Damon Runyon Cancer Research Foundation    </w:t>
      </w:r>
      <w:r w:rsidRPr="00561E12">
        <w:rPr>
          <w:bCs/>
          <w:iCs/>
          <w:sz w:val="22"/>
          <w:szCs w:val="22"/>
        </w:rPr>
        <w:tab/>
        <w:t xml:space="preserve">        </w:t>
      </w:r>
    </w:p>
    <w:p w14:paraId="002B0F9E" w14:textId="3B33CF1F" w:rsidR="008A5A8B" w:rsidRPr="00561E12" w:rsidRDefault="008A5A8B" w:rsidP="00BB1085">
      <w:pPr>
        <w:tabs>
          <w:tab w:val="left" w:pos="1620"/>
        </w:tabs>
        <w:ind w:firstLine="360"/>
        <w:rPr>
          <w:bCs/>
          <w:iCs/>
          <w:sz w:val="22"/>
          <w:szCs w:val="22"/>
        </w:rPr>
      </w:pPr>
      <w:r w:rsidRPr="00561E12">
        <w:rPr>
          <w:bCs/>
          <w:iCs/>
          <w:sz w:val="22"/>
          <w:szCs w:val="22"/>
        </w:rPr>
        <w:tab/>
        <w:t xml:space="preserve">Postdoctoral Fellowship Award, Yale School of Medicine, New Haven, CT </w:t>
      </w:r>
    </w:p>
    <w:p w14:paraId="01A2DD86" w14:textId="58245138" w:rsidR="008A5A8B" w:rsidRPr="00561E12" w:rsidRDefault="008A5A8B" w:rsidP="00BB1085">
      <w:pPr>
        <w:tabs>
          <w:tab w:val="left" w:pos="1620"/>
        </w:tabs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Cs/>
          <w:iCs/>
          <w:sz w:val="22"/>
          <w:szCs w:val="22"/>
        </w:rPr>
        <w:t>2018</w:t>
      </w:r>
      <w:r w:rsidRPr="00561E12">
        <w:rPr>
          <w:bCs/>
          <w:iCs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 xml:space="preserve">Prof. Dr. </w:t>
      </w:r>
      <w:proofErr w:type="spellStart"/>
      <w:r w:rsidRPr="00561E12">
        <w:rPr>
          <w:bCs/>
          <w:color w:val="000000" w:themeColor="text1"/>
          <w:sz w:val="22"/>
          <w:szCs w:val="22"/>
        </w:rPr>
        <w:t>Işıl</w:t>
      </w:r>
      <w:proofErr w:type="spellEnd"/>
      <w:r w:rsidRPr="00561E1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61E12">
        <w:rPr>
          <w:bCs/>
          <w:color w:val="000000" w:themeColor="text1"/>
          <w:sz w:val="22"/>
          <w:szCs w:val="22"/>
        </w:rPr>
        <w:t>Berat</w:t>
      </w:r>
      <w:proofErr w:type="spellEnd"/>
      <w:r w:rsidRPr="00561E12">
        <w:rPr>
          <w:bCs/>
          <w:color w:val="000000" w:themeColor="text1"/>
          <w:sz w:val="22"/>
          <w:szCs w:val="22"/>
        </w:rPr>
        <w:t xml:space="preserve"> </w:t>
      </w:r>
      <w:proofErr w:type="spellStart"/>
      <w:r w:rsidRPr="00561E12">
        <w:rPr>
          <w:bCs/>
          <w:color w:val="000000" w:themeColor="text1"/>
          <w:sz w:val="22"/>
          <w:szCs w:val="22"/>
        </w:rPr>
        <w:t>Barlan</w:t>
      </w:r>
      <w:proofErr w:type="spellEnd"/>
      <w:r w:rsidRPr="00561E12">
        <w:rPr>
          <w:bCs/>
          <w:color w:val="000000" w:themeColor="text1"/>
          <w:sz w:val="22"/>
          <w:szCs w:val="22"/>
        </w:rPr>
        <w:t xml:space="preserve"> Female Scientist Award</w:t>
      </w:r>
    </w:p>
    <w:p w14:paraId="6FEF4C22" w14:textId="5B86D41F" w:rsidR="008A5A8B" w:rsidRPr="00561E12" w:rsidRDefault="008A5A8B" w:rsidP="00BB1085">
      <w:pPr>
        <w:tabs>
          <w:tab w:val="left" w:pos="1620"/>
        </w:tabs>
        <w:ind w:firstLine="360"/>
        <w:rPr>
          <w:bCs/>
          <w:iCs/>
          <w:sz w:val="22"/>
          <w:szCs w:val="22"/>
        </w:rPr>
      </w:pPr>
      <w:r w:rsidRPr="00561E12">
        <w:rPr>
          <w:bCs/>
          <w:color w:val="000000" w:themeColor="text1"/>
          <w:sz w:val="22"/>
          <w:szCs w:val="22"/>
        </w:rPr>
        <w:t>2023</w:t>
      </w:r>
      <w:r w:rsidRPr="00561E12">
        <w:rPr>
          <w:bCs/>
          <w:color w:val="000000" w:themeColor="text1"/>
          <w:sz w:val="22"/>
          <w:szCs w:val="22"/>
        </w:rPr>
        <w:tab/>
        <w:t>Celiac Disease Foundation-Takeda Early Career Research Award</w:t>
      </w:r>
    </w:p>
    <w:p w14:paraId="4ADC5AF1" w14:textId="14A63789" w:rsidR="00201088" w:rsidRPr="00561E12" w:rsidRDefault="008A5A8B" w:rsidP="00BB1085">
      <w:pPr>
        <w:tabs>
          <w:tab w:val="left" w:pos="1620"/>
        </w:tabs>
        <w:ind w:firstLine="360"/>
        <w:rPr>
          <w:bCs/>
          <w:color w:val="000000" w:themeColor="text1"/>
          <w:sz w:val="22"/>
          <w:szCs w:val="22"/>
        </w:rPr>
      </w:pPr>
      <w:r w:rsidRPr="00561E12">
        <w:rPr>
          <w:bCs/>
          <w:iCs/>
          <w:sz w:val="22"/>
          <w:szCs w:val="22"/>
        </w:rPr>
        <w:tab/>
      </w:r>
      <w:r w:rsidR="00201088" w:rsidRPr="00561E12">
        <w:rPr>
          <w:bCs/>
          <w:color w:val="000000" w:themeColor="text1"/>
          <w:sz w:val="22"/>
          <w:szCs w:val="22"/>
        </w:rPr>
        <w:t xml:space="preserve"> </w:t>
      </w:r>
    </w:p>
    <w:p w14:paraId="3883246B" w14:textId="73321377" w:rsidR="00201088" w:rsidRPr="00561E12" w:rsidRDefault="00201088" w:rsidP="00BB1085">
      <w:pPr>
        <w:ind w:firstLine="360"/>
        <w:rPr>
          <w:b/>
          <w:bCs/>
          <w:i/>
          <w:iCs/>
          <w:sz w:val="22"/>
          <w:szCs w:val="22"/>
        </w:rPr>
      </w:pPr>
      <w:r w:rsidRPr="00561E12">
        <w:rPr>
          <w:b/>
          <w:bCs/>
          <w:i/>
          <w:iCs/>
          <w:sz w:val="22"/>
          <w:szCs w:val="22"/>
        </w:rPr>
        <w:t>University</w:t>
      </w:r>
    </w:p>
    <w:p w14:paraId="2470A5C5" w14:textId="2C0AAEF2" w:rsid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color w:val="000000" w:themeColor="text1"/>
          <w:sz w:val="22"/>
          <w:szCs w:val="22"/>
        </w:rPr>
      </w:pPr>
      <w:r w:rsidRPr="00561E12">
        <w:rPr>
          <w:sz w:val="22"/>
          <w:szCs w:val="22"/>
        </w:rPr>
        <w:t>2006</w:t>
      </w:r>
      <w:r w:rsidRPr="00561E12">
        <w:rPr>
          <w:sz w:val="22"/>
          <w:szCs w:val="22"/>
        </w:rPr>
        <w:tab/>
      </w:r>
      <w:r w:rsidRPr="00561E12">
        <w:rPr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 xml:space="preserve">Science Technology and Research Scholars (STARS) Summer Research </w:t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</w:p>
    <w:p w14:paraId="09D052D6" w14:textId="30E64990" w:rsidR="00201088" w:rsidRP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color w:val="000000" w:themeColor="text1"/>
          <w:sz w:val="22"/>
          <w:szCs w:val="22"/>
        </w:rPr>
      </w:pPr>
      <w:r w:rsidRPr="00561E12">
        <w:rPr>
          <w:color w:val="000000" w:themeColor="text1"/>
          <w:sz w:val="22"/>
          <w:szCs w:val="22"/>
        </w:rPr>
        <w:t>2007</w:t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  <w:t xml:space="preserve">Yale-Howard Hughes Medical Institute (HHMI) Future Scientist Summer Research </w:t>
      </w:r>
    </w:p>
    <w:p w14:paraId="72D924D5" w14:textId="0DA0F660" w:rsidR="00201088" w:rsidRP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color w:val="000000" w:themeColor="text1"/>
          <w:sz w:val="22"/>
          <w:szCs w:val="22"/>
        </w:rPr>
      </w:pP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  <w:t>Fellowship Award</w:t>
      </w:r>
    </w:p>
    <w:p w14:paraId="728BD74B" w14:textId="73188B47" w:rsidR="00201088" w:rsidRP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color w:val="000000" w:themeColor="text1"/>
          <w:sz w:val="22"/>
          <w:szCs w:val="22"/>
        </w:rPr>
      </w:pPr>
      <w:r w:rsidRPr="00561E12">
        <w:rPr>
          <w:color w:val="000000" w:themeColor="text1"/>
          <w:sz w:val="22"/>
          <w:szCs w:val="22"/>
        </w:rPr>
        <w:t>2008</w:t>
      </w:r>
      <w:r w:rsidRPr="00561E12">
        <w:rPr>
          <w:color w:val="000000" w:themeColor="text1"/>
          <w:sz w:val="22"/>
          <w:szCs w:val="22"/>
        </w:rPr>
        <w:tab/>
        <w:t xml:space="preserve"> </w:t>
      </w:r>
      <w:r w:rsidRPr="00561E12">
        <w:rPr>
          <w:color w:val="000000" w:themeColor="text1"/>
          <w:sz w:val="22"/>
          <w:szCs w:val="22"/>
        </w:rPr>
        <w:tab/>
        <w:t xml:space="preserve">Yale-Howard Hughes Medical Institute (HHMI) Future Scientist Summer Research </w:t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  <w:t xml:space="preserve">       </w:t>
      </w:r>
    </w:p>
    <w:p w14:paraId="79CF5F6A" w14:textId="6B988CDF" w:rsidR="00201088" w:rsidRPr="00561E12" w:rsidRDefault="00201088" w:rsidP="00BB10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color w:val="000000" w:themeColor="text1"/>
          <w:sz w:val="22"/>
          <w:szCs w:val="22"/>
        </w:rPr>
      </w:pP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  <w:t>Fellowship Award</w:t>
      </w:r>
    </w:p>
    <w:p w14:paraId="5EDE5226" w14:textId="5C7139FB" w:rsidR="00201088" w:rsidRPr="00561E12" w:rsidRDefault="00201088" w:rsidP="00561E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60"/>
        <w:jc w:val="both"/>
        <w:rPr>
          <w:bCs/>
          <w:color w:val="000000" w:themeColor="text1"/>
          <w:sz w:val="22"/>
          <w:szCs w:val="22"/>
        </w:rPr>
      </w:pPr>
      <w:r w:rsidRPr="00561E12">
        <w:rPr>
          <w:color w:val="000000" w:themeColor="text1"/>
          <w:sz w:val="22"/>
          <w:szCs w:val="22"/>
        </w:rPr>
        <w:t>2016</w:t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  <w:t>Jeffrey Modell Prize for outstanding graduate student thesis, Harvard Universit</w:t>
      </w:r>
      <w:r w:rsidR="008A5A8B" w:rsidRPr="00561E12">
        <w:rPr>
          <w:color w:val="000000" w:themeColor="text1"/>
          <w:sz w:val="22"/>
          <w:szCs w:val="22"/>
        </w:rPr>
        <w:t>y</w:t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  <w:r w:rsidRPr="00561E12">
        <w:rPr>
          <w:bCs/>
          <w:color w:val="000000" w:themeColor="text1"/>
          <w:sz w:val="22"/>
          <w:szCs w:val="22"/>
        </w:rPr>
        <w:tab/>
      </w:r>
    </w:p>
    <w:p w14:paraId="3991BC3F" w14:textId="0299BC6D" w:rsidR="00542A79" w:rsidRPr="00561E12" w:rsidRDefault="00542A79" w:rsidP="00BB1085">
      <w:pPr>
        <w:pStyle w:val="Heading1"/>
        <w:tabs>
          <w:tab w:val="clear" w:pos="1080"/>
          <w:tab w:val="clear" w:pos="1440"/>
          <w:tab w:val="clear" w:pos="1980"/>
          <w:tab w:val="clear" w:pos="2790"/>
          <w:tab w:val="left" w:pos="1620"/>
        </w:tabs>
        <w:ind w:left="0" w:firstLine="360"/>
        <w:rPr>
          <w:rFonts w:ascii="Times New Roman" w:hAnsi="Times New Roman"/>
          <w:szCs w:val="22"/>
        </w:rPr>
      </w:pPr>
      <w:r w:rsidRPr="00561E12">
        <w:rPr>
          <w:rFonts w:ascii="Times New Roman" w:hAnsi="Times New Roman"/>
          <w:szCs w:val="22"/>
        </w:rPr>
        <w:t xml:space="preserve">Invited Speaking Engagements, Presentations, Symposia &amp; Workshops Not Affiliated with Yale:  </w:t>
      </w:r>
    </w:p>
    <w:p w14:paraId="38025A10" w14:textId="418D44DF" w:rsidR="00172E90" w:rsidRPr="00561E12" w:rsidRDefault="00542A79" w:rsidP="00172E90">
      <w:pPr>
        <w:tabs>
          <w:tab w:val="left" w:pos="1620"/>
        </w:tabs>
        <w:ind w:firstLine="360"/>
        <w:rPr>
          <w:b/>
          <w:i/>
          <w:sz w:val="22"/>
          <w:szCs w:val="22"/>
        </w:rPr>
      </w:pPr>
      <w:r w:rsidRPr="00561E12">
        <w:rPr>
          <w:b/>
          <w:i/>
          <w:sz w:val="22"/>
          <w:szCs w:val="22"/>
        </w:rPr>
        <w:t>International/National</w:t>
      </w:r>
    </w:p>
    <w:p w14:paraId="22F2062D" w14:textId="6397EA3D" w:rsidR="008856D0" w:rsidRPr="00561E12" w:rsidRDefault="008856D0" w:rsidP="00BB108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 w:rsidRPr="00561E12">
        <w:rPr>
          <w:sz w:val="22"/>
          <w:szCs w:val="22"/>
        </w:rPr>
        <w:t>Regeneron’s Workshop on Humanized Immune System Mice, invited speaker, Tarrytown, NY, 2018</w:t>
      </w:r>
    </w:p>
    <w:p w14:paraId="5A47B2C1" w14:textId="038CE415" w:rsidR="008856D0" w:rsidRPr="00561E12" w:rsidRDefault="008856D0" w:rsidP="00BB108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 w:rsidRPr="00561E12">
        <w:rPr>
          <w:sz w:val="22"/>
          <w:szCs w:val="22"/>
        </w:rPr>
        <w:t xml:space="preserve">Damon Runyon- William </w:t>
      </w:r>
      <w:proofErr w:type="spellStart"/>
      <w:r w:rsidRPr="00561E12">
        <w:rPr>
          <w:sz w:val="22"/>
          <w:szCs w:val="22"/>
        </w:rPr>
        <w:t>Raveis</w:t>
      </w:r>
      <w:proofErr w:type="spellEnd"/>
      <w:r w:rsidRPr="00561E12">
        <w:rPr>
          <w:sz w:val="22"/>
          <w:szCs w:val="22"/>
        </w:rPr>
        <w:t xml:space="preserve"> Charitable Fund Event, invited speaker, Shelton CT, 2019</w:t>
      </w:r>
    </w:p>
    <w:p w14:paraId="33FA433B" w14:textId="08F6307F" w:rsidR="008856D0" w:rsidRPr="00561E12" w:rsidRDefault="008856D0" w:rsidP="00BB108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 w:rsidRPr="00561E12">
        <w:rPr>
          <w:sz w:val="22"/>
          <w:szCs w:val="22"/>
        </w:rPr>
        <w:t>Damon Runyon Fellows’ Virtual Symposium, invited speaker, 2022</w:t>
      </w:r>
    </w:p>
    <w:p w14:paraId="62C76D86" w14:textId="7661BED7" w:rsidR="008A5A8B" w:rsidRPr="00561E12" w:rsidRDefault="008A5A8B" w:rsidP="00BB108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proofErr w:type="spellStart"/>
      <w:r w:rsidRPr="00561E12">
        <w:rPr>
          <w:sz w:val="22"/>
          <w:szCs w:val="22"/>
        </w:rPr>
        <w:t>Immunai</w:t>
      </w:r>
      <w:proofErr w:type="spellEnd"/>
      <w:r w:rsidRPr="00561E12">
        <w:rPr>
          <w:sz w:val="22"/>
          <w:szCs w:val="22"/>
        </w:rPr>
        <w:t xml:space="preserve"> Science Club, Virtual, </w:t>
      </w:r>
      <w:r w:rsidR="008856D0" w:rsidRPr="00561E12">
        <w:rPr>
          <w:sz w:val="22"/>
          <w:szCs w:val="22"/>
        </w:rPr>
        <w:t xml:space="preserve">invited speaker, </w:t>
      </w:r>
      <w:r w:rsidRPr="00561E12">
        <w:rPr>
          <w:sz w:val="22"/>
          <w:szCs w:val="22"/>
        </w:rPr>
        <w:t>2022</w:t>
      </w:r>
    </w:p>
    <w:p w14:paraId="126694B3" w14:textId="2802DF1F" w:rsidR="008856D0" w:rsidRPr="00561E12" w:rsidRDefault="008856D0" w:rsidP="00BB1085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 w:rsidRPr="00561E12">
        <w:rPr>
          <w:sz w:val="22"/>
          <w:szCs w:val="22"/>
        </w:rPr>
        <w:t>5</w:t>
      </w:r>
      <w:r w:rsidRPr="00561E12">
        <w:rPr>
          <w:sz w:val="22"/>
          <w:szCs w:val="22"/>
          <w:vertAlign w:val="superscript"/>
        </w:rPr>
        <w:t>th</w:t>
      </w:r>
      <w:r w:rsidRPr="00561E12">
        <w:rPr>
          <w:sz w:val="22"/>
          <w:szCs w:val="22"/>
        </w:rPr>
        <w:t xml:space="preserve"> </w:t>
      </w:r>
      <w:proofErr w:type="spellStart"/>
      <w:r w:rsidRPr="00561E12">
        <w:rPr>
          <w:sz w:val="22"/>
          <w:szCs w:val="22"/>
        </w:rPr>
        <w:t>ImCORE</w:t>
      </w:r>
      <w:proofErr w:type="spellEnd"/>
      <w:r w:rsidRPr="00561E12">
        <w:rPr>
          <w:sz w:val="22"/>
          <w:szCs w:val="22"/>
        </w:rPr>
        <w:t xml:space="preserve"> Scientific Summit, invited speaker, Amsterdam, Netherlands, 2022.</w:t>
      </w:r>
    </w:p>
    <w:p w14:paraId="14E505EC" w14:textId="62B354AB" w:rsidR="00542A79" w:rsidRDefault="008856D0" w:rsidP="00BB1085">
      <w:pPr>
        <w:pStyle w:val="NormalWeb"/>
        <w:numPr>
          <w:ilvl w:val="0"/>
          <w:numId w:val="15"/>
        </w:numPr>
        <w:spacing w:before="0" w:beforeAutospacing="0" w:after="0" w:afterAutospacing="0"/>
        <w:rPr>
          <w:sz w:val="22"/>
          <w:szCs w:val="22"/>
        </w:rPr>
      </w:pPr>
      <w:r w:rsidRPr="00561E12">
        <w:rPr>
          <w:sz w:val="22"/>
          <w:szCs w:val="22"/>
        </w:rPr>
        <w:t xml:space="preserve">Gene Expression &amp; Signaling in the Immune System Meeting, invited speaker, Cold Spring Harbor, </w:t>
      </w:r>
      <w:r w:rsidR="00FF79AC" w:rsidRPr="00561E12">
        <w:rPr>
          <w:sz w:val="22"/>
          <w:szCs w:val="22"/>
        </w:rPr>
        <w:t xml:space="preserve">    </w:t>
      </w:r>
      <w:r w:rsidRPr="00561E12">
        <w:rPr>
          <w:sz w:val="22"/>
          <w:szCs w:val="22"/>
        </w:rPr>
        <w:t>NY, 2022</w:t>
      </w:r>
    </w:p>
    <w:p w14:paraId="548D1765" w14:textId="2A10FAC8" w:rsidR="00A1223B" w:rsidRPr="00A1223B" w:rsidRDefault="00A1223B" w:rsidP="00A1223B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>
        <w:rPr>
          <w:sz w:val="22"/>
          <w:szCs w:val="22"/>
        </w:rPr>
        <w:t>6</w:t>
      </w:r>
      <w:r w:rsidRPr="00561E12">
        <w:rPr>
          <w:sz w:val="22"/>
          <w:szCs w:val="22"/>
          <w:vertAlign w:val="superscript"/>
        </w:rPr>
        <w:t>th</w:t>
      </w:r>
      <w:r w:rsidRPr="00561E12">
        <w:rPr>
          <w:sz w:val="22"/>
          <w:szCs w:val="22"/>
        </w:rPr>
        <w:t xml:space="preserve"> </w:t>
      </w:r>
      <w:proofErr w:type="spellStart"/>
      <w:r w:rsidRPr="00561E12">
        <w:rPr>
          <w:sz w:val="22"/>
          <w:szCs w:val="22"/>
        </w:rPr>
        <w:t>ImCORE</w:t>
      </w:r>
      <w:proofErr w:type="spellEnd"/>
      <w:r w:rsidRPr="00561E12">
        <w:rPr>
          <w:sz w:val="22"/>
          <w:szCs w:val="22"/>
        </w:rPr>
        <w:t xml:space="preserve"> Scientific Summit, invited speaker, Amsterdam, Netherlands, 202</w:t>
      </w:r>
      <w:r>
        <w:rPr>
          <w:sz w:val="22"/>
          <w:szCs w:val="22"/>
        </w:rPr>
        <w:t>4</w:t>
      </w:r>
      <w:r w:rsidRPr="00561E12">
        <w:rPr>
          <w:sz w:val="22"/>
          <w:szCs w:val="22"/>
        </w:rPr>
        <w:t>.</w:t>
      </w:r>
    </w:p>
    <w:p w14:paraId="068CC172" w14:textId="226F6E80" w:rsidR="00DA0AE1" w:rsidRPr="00DA0AE1" w:rsidRDefault="00DA0AE1" w:rsidP="00DA0AE1">
      <w:pPr>
        <w:pStyle w:val="NormalWeb"/>
        <w:numPr>
          <w:ilvl w:val="0"/>
          <w:numId w:val="15"/>
        </w:numPr>
        <w:spacing w:before="0" w:beforeAutospacing="0" w:after="0" w:afterAutospacing="0"/>
        <w:ind w:left="0" w:firstLine="360"/>
        <w:rPr>
          <w:sz w:val="22"/>
          <w:szCs w:val="22"/>
        </w:rPr>
      </w:pPr>
      <w:r>
        <w:rPr>
          <w:sz w:val="22"/>
          <w:szCs w:val="22"/>
        </w:rPr>
        <w:t>FOCIS 2024 Annual Meeting, San Francisco, CA, 2024.</w:t>
      </w:r>
    </w:p>
    <w:p w14:paraId="750AF4ED" w14:textId="77777777" w:rsidR="00561E12" w:rsidRDefault="00561E12" w:rsidP="00BB1085">
      <w:pPr>
        <w:tabs>
          <w:tab w:val="left" w:pos="1620"/>
        </w:tabs>
        <w:ind w:firstLine="360"/>
        <w:rPr>
          <w:b/>
          <w:sz w:val="22"/>
          <w:szCs w:val="22"/>
        </w:rPr>
      </w:pPr>
    </w:p>
    <w:p w14:paraId="7ACB2455" w14:textId="2C8B3F5F" w:rsidR="00FF79AC" w:rsidRPr="00561E12" w:rsidRDefault="00FF79AC" w:rsidP="00BB1085">
      <w:pPr>
        <w:tabs>
          <w:tab w:val="left" w:pos="1620"/>
        </w:tabs>
        <w:ind w:firstLine="360"/>
        <w:rPr>
          <w:b/>
          <w:sz w:val="22"/>
          <w:szCs w:val="22"/>
        </w:rPr>
      </w:pPr>
      <w:r w:rsidRPr="00561E12">
        <w:rPr>
          <w:b/>
          <w:sz w:val="22"/>
          <w:szCs w:val="22"/>
        </w:rPr>
        <w:t>Professional Service</w:t>
      </w:r>
    </w:p>
    <w:p w14:paraId="23EE0B51" w14:textId="77777777" w:rsidR="001A1D5F" w:rsidRDefault="00542A79" w:rsidP="00BB1085">
      <w:pPr>
        <w:tabs>
          <w:tab w:val="left" w:pos="1620"/>
        </w:tabs>
        <w:ind w:firstLine="360"/>
        <w:rPr>
          <w:b/>
          <w:i/>
          <w:sz w:val="22"/>
          <w:szCs w:val="22"/>
        </w:rPr>
      </w:pPr>
      <w:r w:rsidRPr="00561E12">
        <w:rPr>
          <w:b/>
          <w:i/>
          <w:sz w:val="22"/>
          <w:szCs w:val="22"/>
        </w:rPr>
        <w:t>Journals:</w:t>
      </w:r>
    </w:p>
    <w:p w14:paraId="73801203" w14:textId="1D1A7A2A" w:rsidR="00542A79" w:rsidRDefault="001A1D5F" w:rsidP="00BB1085">
      <w:pPr>
        <w:tabs>
          <w:tab w:val="left" w:pos="1620"/>
        </w:tabs>
        <w:ind w:firstLine="360"/>
        <w:rPr>
          <w:bCs/>
          <w:iCs/>
          <w:sz w:val="22"/>
          <w:szCs w:val="22"/>
          <w:u w:val="single"/>
        </w:rPr>
      </w:pPr>
      <w:r w:rsidRPr="001A1D5F">
        <w:rPr>
          <w:bCs/>
          <w:iCs/>
          <w:sz w:val="22"/>
          <w:szCs w:val="22"/>
          <w:u w:val="single"/>
        </w:rPr>
        <w:t>Editor</w:t>
      </w:r>
      <w:r w:rsidR="00542A79" w:rsidRPr="001A1D5F">
        <w:rPr>
          <w:bCs/>
          <w:iCs/>
          <w:sz w:val="22"/>
          <w:szCs w:val="22"/>
          <w:u w:val="single"/>
        </w:rPr>
        <w:t xml:space="preserve"> </w:t>
      </w:r>
    </w:p>
    <w:p w14:paraId="6212BF2B" w14:textId="55875A4D" w:rsidR="001A1D5F" w:rsidRPr="001A1D5F" w:rsidRDefault="001A1D5F" w:rsidP="00BB1085">
      <w:pPr>
        <w:tabs>
          <w:tab w:val="left" w:pos="1620"/>
        </w:tabs>
        <w:ind w:firstLine="360"/>
        <w:rPr>
          <w:bCs/>
          <w:iCs/>
          <w:sz w:val="22"/>
          <w:szCs w:val="22"/>
          <w:u w:val="single"/>
        </w:rPr>
      </w:pPr>
      <w:r w:rsidRPr="001A1D5F">
        <w:rPr>
          <w:bCs/>
          <w:iCs/>
          <w:sz w:val="22"/>
          <w:szCs w:val="22"/>
        </w:rPr>
        <w:t xml:space="preserve">Special issue editor for </w:t>
      </w:r>
      <w:r w:rsidRPr="001A1D5F">
        <w:rPr>
          <w:bCs/>
          <w:color w:val="000000" w:themeColor="text1"/>
          <w:sz w:val="22"/>
          <w:szCs w:val="22"/>
        </w:rPr>
        <w:t>Frontier</w:t>
      </w:r>
      <w:r>
        <w:rPr>
          <w:bCs/>
          <w:color w:val="000000" w:themeColor="text1"/>
          <w:sz w:val="22"/>
          <w:szCs w:val="22"/>
        </w:rPr>
        <w:t>s in</w:t>
      </w:r>
      <w:r w:rsidRPr="001A1D5F">
        <w:rPr>
          <w:bCs/>
          <w:color w:val="000000" w:themeColor="text1"/>
          <w:sz w:val="22"/>
          <w:szCs w:val="22"/>
        </w:rPr>
        <w:t xml:space="preserve"> Immunology</w:t>
      </w:r>
      <w:r>
        <w:rPr>
          <w:color w:val="000000" w:themeColor="text1"/>
          <w:sz w:val="22"/>
          <w:szCs w:val="22"/>
        </w:rPr>
        <w:t xml:space="preserve">, </w:t>
      </w:r>
      <w:r w:rsidRPr="00561E12">
        <w:rPr>
          <w:color w:val="000000" w:themeColor="text1"/>
          <w:sz w:val="22"/>
          <w:szCs w:val="22"/>
        </w:rPr>
        <w:t>2021</w:t>
      </w:r>
    </w:p>
    <w:p w14:paraId="15720817" w14:textId="77777777" w:rsidR="007614F1" w:rsidRDefault="007614F1" w:rsidP="00BB1085">
      <w:pPr>
        <w:tabs>
          <w:tab w:val="left" w:pos="1620"/>
        </w:tabs>
        <w:ind w:firstLine="360"/>
        <w:rPr>
          <w:sz w:val="22"/>
          <w:szCs w:val="22"/>
          <w:u w:val="single"/>
        </w:rPr>
      </w:pPr>
    </w:p>
    <w:p w14:paraId="5BF60A47" w14:textId="14D0484A" w:rsidR="00542A79" w:rsidRPr="00561E12" w:rsidRDefault="00542A79" w:rsidP="00BB1085">
      <w:pPr>
        <w:tabs>
          <w:tab w:val="left" w:pos="1620"/>
        </w:tabs>
        <w:ind w:firstLine="360"/>
        <w:rPr>
          <w:sz w:val="22"/>
          <w:szCs w:val="22"/>
          <w:u w:val="single"/>
        </w:rPr>
      </w:pPr>
      <w:r w:rsidRPr="00561E12">
        <w:rPr>
          <w:sz w:val="22"/>
          <w:szCs w:val="22"/>
          <w:u w:val="single"/>
        </w:rPr>
        <w:t>Reviewer</w:t>
      </w:r>
    </w:p>
    <w:p w14:paraId="0BF07F94" w14:textId="5AB0B5AC" w:rsidR="00C2702F" w:rsidRPr="000446D4" w:rsidRDefault="008856D0" w:rsidP="001A1D5F">
      <w:pPr>
        <w:ind w:firstLine="360"/>
        <w:rPr>
          <w:sz w:val="22"/>
          <w:szCs w:val="22"/>
        </w:rPr>
      </w:pPr>
      <w:r w:rsidRPr="00561E12">
        <w:rPr>
          <w:color w:val="000000"/>
          <w:sz w:val="22"/>
          <w:szCs w:val="22"/>
        </w:rPr>
        <w:lastRenderedPageBreak/>
        <w:t>Immunity, Inflammation and Disease</w:t>
      </w:r>
      <w:r w:rsidR="000446D4">
        <w:rPr>
          <w:sz w:val="22"/>
          <w:szCs w:val="22"/>
        </w:rPr>
        <w:t xml:space="preserve">, </w:t>
      </w:r>
      <w:r w:rsidRPr="00561E12">
        <w:rPr>
          <w:sz w:val="22"/>
          <w:szCs w:val="22"/>
        </w:rPr>
        <w:t>Journal of Virology</w:t>
      </w:r>
      <w:r w:rsidR="000446D4">
        <w:rPr>
          <w:sz w:val="22"/>
          <w:szCs w:val="22"/>
        </w:rPr>
        <w:t xml:space="preserve">, </w:t>
      </w:r>
      <w:r w:rsidRPr="00561E12">
        <w:rPr>
          <w:sz w:val="22"/>
          <w:szCs w:val="22"/>
        </w:rPr>
        <w:t>Mucosal Immunology</w:t>
      </w:r>
      <w:r w:rsidR="00B50A60">
        <w:rPr>
          <w:sz w:val="22"/>
          <w:szCs w:val="22"/>
        </w:rPr>
        <w:t>, PLOS Pathogens</w:t>
      </w:r>
    </w:p>
    <w:p w14:paraId="56A1B766" w14:textId="77777777" w:rsidR="007614F1" w:rsidRDefault="007614F1" w:rsidP="00BB1085">
      <w:pPr>
        <w:tabs>
          <w:tab w:val="left" w:pos="3600"/>
        </w:tabs>
        <w:ind w:firstLine="360"/>
        <w:jc w:val="both"/>
        <w:rPr>
          <w:b/>
          <w:sz w:val="22"/>
          <w:szCs w:val="22"/>
        </w:rPr>
      </w:pPr>
    </w:p>
    <w:p w14:paraId="38078966" w14:textId="52AD1F97" w:rsidR="00C21E61" w:rsidRPr="00561E12" w:rsidRDefault="00FF79AC" w:rsidP="00BB1085">
      <w:pPr>
        <w:tabs>
          <w:tab w:val="left" w:pos="3600"/>
        </w:tabs>
        <w:ind w:firstLine="360"/>
        <w:jc w:val="both"/>
        <w:rPr>
          <w:b/>
          <w:sz w:val="22"/>
          <w:szCs w:val="22"/>
        </w:rPr>
      </w:pPr>
      <w:r w:rsidRPr="00561E12">
        <w:rPr>
          <w:b/>
          <w:sz w:val="22"/>
          <w:szCs w:val="22"/>
        </w:rPr>
        <w:t>Bibliography</w:t>
      </w:r>
      <w:r w:rsidR="00373DB8">
        <w:rPr>
          <w:b/>
          <w:sz w:val="22"/>
          <w:szCs w:val="22"/>
        </w:rPr>
        <w:t>:</w:t>
      </w:r>
    </w:p>
    <w:p w14:paraId="2ED6D89F" w14:textId="77777777" w:rsidR="00FF79AC" w:rsidRPr="00561E12" w:rsidRDefault="00FF79AC" w:rsidP="00BB1085">
      <w:pPr>
        <w:tabs>
          <w:tab w:val="left" w:pos="900"/>
          <w:tab w:val="left" w:pos="1620"/>
        </w:tabs>
        <w:ind w:firstLine="360"/>
        <w:rPr>
          <w:b/>
          <w:i/>
          <w:sz w:val="22"/>
          <w:szCs w:val="22"/>
        </w:rPr>
      </w:pPr>
      <w:r w:rsidRPr="00561E12">
        <w:rPr>
          <w:b/>
          <w:i/>
          <w:sz w:val="22"/>
          <w:szCs w:val="22"/>
        </w:rPr>
        <w:t>Peer-Reviewed Original Research</w:t>
      </w:r>
    </w:p>
    <w:p w14:paraId="2C03F4E6" w14:textId="77777777" w:rsidR="00FF79AC" w:rsidRPr="00561E12" w:rsidRDefault="00FF79AC" w:rsidP="00BB1085">
      <w:pPr>
        <w:tabs>
          <w:tab w:val="left" w:pos="3600"/>
        </w:tabs>
        <w:ind w:firstLine="360"/>
        <w:jc w:val="both"/>
        <w:rPr>
          <w:b/>
          <w:sz w:val="22"/>
          <w:szCs w:val="22"/>
        </w:rPr>
      </w:pPr>
    </w:p>
    <w:p w14:paraId="588C2420" w14:textId="77777777" w:rsidR="00561E12" w:rsidRPr="00561E12" w:rsidRDefault="004466E6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sz w:val="22"/>
          <w:szCs w:val="22"/>
        </w:rPr>
        <w:t xml:space="preserve">Odell ID, Agrawal K, </w:t>
      </w:r>
      <w:r w:rsidRPr="00561E12">
        <w:rPr>
          <w:b/>
          <w:bCs/>
          <w:sz w:val="22"/>
          <w:szCs w:val="22"/>
        </w:rPr>
        <w:t>Sefik E</w:t>
      </w:r>
      <w:r w:rsidRPr="00561E12">
        <w:rPr>
          <w:sz w:val="22"/>
          <w:szCs w:val="22"/>
        </w:rPr>
        <w:t xml:space="preserve">, Odell AV, Caves E, </w:t>
      </w:r>
      <w:proofErr w:type="spellStart"/>
      <w:r w:rsidRPr="00561E12">
        <w:rPr>
          <w:sz w:val="22"/>
          <w:szCs w:val="22"/>
        </w:rPr>
        <w:t>Kirkiles</w:t>
      </w:r>
      <w:proofErr w:type="spellEnd"/>
      <w:r w:rsidRPr="00561E12">
        <w:rPr>
          <w:sz w:val="22"/>
          <w:szCs w:val="22"/>
        </w:rPr>
        <w:t xml:space="preserve">-Smith NC, Horsley V, </w:t>
      </w:r>
      <w:proofErr w:type="spellStart"/>
      <w:r w:rsidRPr="00561E12">
        <w:rPr>
          <w:sz w:val="22"/>
          <w:szCs w:val="22"/>
        </w:rPr>
        <w:t>Hinchcliff</w:t>
      </w:r>
      <w:proofErr w:type="spellEnd"/>
      <w:r w:rsidRPr="00561E12">
        <w:rPr>
          <w:sz w:val="22"/>
          <w:szCs w:val="22"/>
        </w:rPr>
        <w:t xml:space="preserve"> M, </w:t>
      </w:r>
      <w:proofErr w:type="spellStart"/>
      <w:r w:rsidRPr="00561E12">
        <w:rPr>
          <w:sz w:val="22"/>
          <w:szCs w:val="22"/>
        </w:rPr>
        <w:t>Pober</w:t>
      </w:r>
      <w:proofErr w:type="spellEnd"/>
      <w:r w:rsidRPr="00561E12">
        <w:rPr>
          <w:sz w:val="22"/>
          <w:szCs w:val="22"/>
        </w:rPr>
        <w:t xml:space="preserve"> JS, Kluger Y, Flavell RA. </w:t>
      </w:r>
      <w:r w:rsidRPr="00561E12">
        <w:rPr>
          <w:sz w:val="22"/>
          <w:szCs w:val="22"/>
          <w:u w:val="single"/>
        </w:rPr>
        <w:t>IL-6 trans-signaling in a humanized mouse model of scleroderma</w:t>
      </w:r>
      <w:r w:rsidRPr="00561E12">
        <w:rPr>
          <w:sz w:val="22"/>
          <w:szCs w:val="22"/>
        </w:rPr>
        <w:t xml:space="preserve">. Proc Natl </w:t>
      </w:r>
      <w:proofErr w:type="spellStart"/>
      <w:r w:rsidRPr="00561E12">
        <w:rPr>
          <w:sz w:val="22"/>
          <w:szCs w:val="22"/>
        </w:rPr>
        <w:t>Acad</w:t>
      </w:r>
      <w:proofErr w:type="spellEnd"/>
      <w:r w:rsidRPr="00561E12">
        <w:rPr>
          <w:sz w:val="22"/>
          <w:szCs w:val="22"/>
        </w:rPr>
        <w:t xml:space="preserve"> Sci U S A. 2023 Sep 12;120(37):e2306965120. </w:t>
      </w:r>
      <w:proofErr w:type="spellStart"/>
      <w:r w:rsidRPr="00561E12">
        <w:rPr>
          <w:sz w:val="22"/>
          <w:szCs w:val="22"/>
        </w:rPr>
        <w:t>doi</w:t>
      </w:r>
      <w:proofErr w:type="spellEnd"/>
      <w:r w:rsidRPr="00561E12">
        <w:rPr>
          <w:sz w:val="22"/>
          <w:szCs w:val="22"/>
        </w:rPr>
        <w:t>: 10.1073/pnas.2306965120. PubMed PMID: 37669366; PubMed Central PMCID: PMC10500188.</w:t>
      </w:r>
    </w:p>
    <w:p w14:paraId="0C0F7366" w14:textId="77777777" w:rsidR="00561E12" w:rsidRPr="00561E12" w:rsidRDefault="004466E6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561E12">
        <w:rPr>
          <w:sz w:val="22"/>
          <w:szCs w:val="22"/>
        </w:rPr>
        <w:t>Kaffe</w:t>
      </w:r>
      <w:proofErr w:type="spellEnd"/>
      <w:r w:rsidRPr="00561E12">
        <w:rPr>
          <w:sz w:val="22"/>
          <w:szCs w:val="22"/>
        </w:rPr>
        <w:t xml:space="preserve"> E, </w:t>
      </w:r>
      <w:proofErr w:type="spellStart"/>
      <w:r w:rsidRPr="00561E12">
        <w:rPr>
          <w:sz w:val="22"/>
          <w:szCs w:val="22"/>
        </w:rPr>
        <w:t>Roulis</w:t>
      </w:r>
      <w:proofErr w:type="spellEnd"/>
      <w:r w:rsidRPr="00561E12">
        <w:rPr>
          <w:sz w:val="22"/>
          <w:szCs w:val="22"/>
        </w:rPr>
        <w:t xml:space="preserve"> M, Zhao J, Qu R, </w:t>
      </w:r>
      <w:r w:rsidRPr="00561E12">
        <w:rPr>
          <w:b/>
          <w:bCs/>
          <w:sz w:val="22"/>
          <w:szCs w:val="22"/>
        </w:rPr>
        <w:t>Sefik E</w:t>
      </w:r>
      <w:r w:rsidRPr="00561E12">
        <w:rPr>
          <w:sz w:val="22"/>
          <w:szCs w:val="22"/>
        </w:rPr>
        <w:t xml:space="preserve">, Mirza H, Zhou J, Zheng Y, </w:t>
      </w:r>
      <w:proofErr w:type="spellStart"/>
      <w:r w:rsidRPr="00561E12">
        <w:rPr>
          <w:sz w:val="22"/>
          <w:szCs w:val="22"/>
        </w:rPr>
        <w:t>Charkoftaki</w:t>
      </w:r>
      <w:proofErr w:type="spellEnd"/>
      <w:r w:rsidRPr="00561E12">
        <w:rPr>
          <w:sz w:val="22"/>
          <w:szCs w:val="22"/>
        </w:rPr>
        <w:t xml:space="preserve"> G, </w:t>
      </w:r>
      <w:proofErr w:type="spellStart"/>
      <w:r w:rsidRPr="00561E12">
        <w:rPr>
          <w:sz w:val="22"/>
          <w:szCs w:val="22"/>
        </w:rPr>
        <w:t>Vasiliou</w:t>
      </w:r>
      <w:proofErr w:type="spellEnd"/>
      <w:r w:rsidRPr="00561E12">
        <w:rPr>
          <w:sz w:val="22"/>
          <w:szCs w:val="22"/>
        </w:rPr>
        <w:t xml:space="preserve"> V, </w:t>
      </w:r>
      <w:proofErr w:type="spellStart"/>
      <w:r w:rsidRPr="00561E12">
        <w:rPr>
          <w:sz w:val="22"/>
          <w:szCs w:val="22"/>
        </w:rPr>
        <w:t>Vatner</w:t>
      </w:r>
      <w:proofErr w:type="spellEnd"/>
      <w:r w:rsidRPr="00561E12">
        <w:rPr>
          <w:sz w:val="22"/>
          <w:szCs w:val="22"/>
        </w:rPr>
        <w:t xml:space="preserve"> DF, </w:t>
      </w:r>
      <w:proofErr w:type="spellStart"/>
      <w:r w:rsidRPr="00561E12">
        <w:rPr>
          <w:sz w:val="22"/>
          <w:szCs w:val="22"/>
        </w:rPr>
        <w:t>Mehal</w:t>
      </w:r>
      <w:proofErr w:type="spellEnd"/>
      <w:r w:rsidRPr="00561E12">
        <w:rPr>
          <w:sz w:val="22"/>
          <w:szCs w:val="22"/>
        </w:rPr>
        <w:t xml:space="preserve"> WZ, Yuval Kluger, Flavell RA. </w:t>
      </w:r>
      <w:r w:rsidRPr="00561E12">
        <w:rPr>
          <w:sz w:val="22"/>
          <w:szCs w:val="22"/>
          <w:u w:val="single"/>
        </w:rPr>
        <w:t>Humanized mouse liver reveals endothelial control of essential hepatic metabolic functions</w:t>
      </w:r>
      <w:r w:rsidRPr="00561E12">
        <w:rPr>
          <w:sz w:val="22"/>
          <w:szCs w:val="22"/>
        </w:rPr>
        <w:t xml:space="preserve">. Cell. 2023 Aug 31;186(18):3793-3809.e26. </w:t>
      </w:r>
      <w:proofErr w:type="spellStart"/>
      <w:r w:rsidRPr="00561E12">
        <w:rPr>
          <w:sz w:val="22"/>
          <w:szCs w:val="22"/>
        </w:rPr>
        <w:t>doi</w:t>
      </w:r>
      <w:proofErr w:type="spellEnd"/>
      <w:r w:rsidRPr="00561E12">
        <w:rPr>
          <w:sz w:val="22"/>
          <w:szCs w:val="22"/>
        </w:rPr>
        <w:t>: 10.1016/j.cell.2023.07.</w:t>
      </w:r>
      <w:proofErr w:type="gramStart"/>
      <w:r w:rsidRPr="00561E12">
        <w:rPr>
          <w:sz w:val="22"/>
          <w:szCs w:val="22"/>
        </w:rPr>
        <w:t>017..</w:t>
      </w:r>
      <w:proofErr w:type="gramEnd"/>
      <w:r w:rsidRPr="00561E12">
        <w:rPr>
          <w:sz w:val="22"/>
          <w:szCs w:val="22"/>
        </w:rPr>
        <w:t xml:space="preserve"> PubMed PMID: 37562401.</w:t>
      </w:r>
    </w:p>
    <w:p w14:paraId="7F666D80" w14:textId="77777777" w:rsidR="00561E12" w:rsidRPr="00561E12" w:rsidRDefault="00F8509B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sz w:val="22"/>
          <w:szCs w:val="22"/>
        </w:rPr>
        <w:t xml:space="preserve">Ding C*, Yu Z*, </w:t>
      </w:r>
      <w:r w:rsidRPr="00561E12">
        <w:rPr>
          <w:b/>
          <w:bCs/>
          <w:sz w:val="22"/>
          <w:szCs w:val="22"/>
        </w:rPr>
        <w:t>Sefik E*</w:t>
      </w:r>
      <w:r w:rsidRPr="00561E12">
        <w:rPr>
          <w:sz w:val="22"/>
          <w:szCs w:val="22"/>
        </w:rPr>
        <w:t>, Zhou J</w:t>
      </w:r>
      <w:r w:rsidRPr="00561E12">
        <w:rPr>
          <w:position w:val="6"/>
          <w:sz w:val="22"/>
          <w:szCs w:val="22"/>
        </w:rPr>
        <w:t>*</w:t>
      </w:r>
      <w:r w:rsidRPr="00561E12">
        <w:rPr>
          <w:sz w:val="22"/>
          <w:szCs w:val="22"/>
        </w:rPr>
        <w:t xml:space="preserve">, </w:t>
      </w:r>
      <w:proofErr w:type="spellStart"/>
      <w:r w:rsidRPr="00561E12">
        <w:rPr>
          <w:sz w:val="22"/>
          <w:szCs w:val="22"/>
        </w:rPr>
        <w:t>Kaffe</w:t>
      </w:r>
      <w:proofErr w:type="spellEnd"/>
      <w:r w:rsidRPr="00561E12">
        <w:rPr>
          <w:sz w:val="22"/>
          <w:szCs w:val="22"/>
        </w:rPr>
        <w:t xml:space="preserve"> E, Wang G, Li B</w:t>
      </w:r>
      <w:r w:rsidRPr="00561E12">
        <w:rPr>
          <w:position w:val="6"/>
          <w:sz w:val="22"/>
          <w:szCs w:val="22"/>
        </w:rPr>
        <w:t xml:space="preserve"> </w:t>
      </w:r>
      <w:r w:rsidRPr="00561E12">
        <w:rPr>
          <w:sz w:val="22"/>
          <w:szCs w:val="22"/>
        </w:rPr>
        <w:t xml:space="preserve">, Hu W, Flavell RA, Ye Y, Li H. </w:t>
      </w:r>
      <w:r w:rsidR="004466E6" w:rsidRPr="00561E12">
        <w:rPr>
          <w:sz w:val="22"/>
          <w:szCs w:val="22"/>
          <w:u w:val="single"/>
        </w:rPr>
        <w:t>A T(reg)-specific long noncoding RNA maintains immune-metabolic homeostasis in aging liver</w:t>
      </w:r>
      <w:r w:rsidR="004466E6" w:rsidRPr="00561E12">
        <w:rPr>
          <w:sz w:val="22"/>
          <w:szCs w:val="22"/>
        </w:rPr>
        <w:t>. Nat Aging. 2023 Jul;3(7):813-828.</w:t>
      </w:r>
      <w:r w:rsidR="004466E6" w:rsidRPr="00561E12">
        <w:rPr>
          <w:sz w:val="22"/>
          <w:szCs w:val="22"/>
          <w:u w:val="single"/>
        </w:rPr>
        <w:t xml:space="preserve"> </w:t>
      </w:r>
      <w:proofErr w:type="spellStart"/>
      <w:r w:rsidR="004466E6" w:rsidRPr="00561E12">
        <w:rPr>
          <w:sz w:val="22"/>
          <w:szCs w:val="22"/>
        </w:rPr>
        <w:t>doi</w:t>
      </w:r>
      <w:proofErr w:type="spellEnd"/>
      <w:r w:rsidR="004466E6" w:rsidRPr="00561E12">
        <w:rPr>
          <w:sz w:val="22"/>
          <w:szCs w:val="22"/>
        </w:rPr>
        <w:t xml:space="preserve">: 10.1038/s43587-023-00428-8. </w:t>
      </w:r>
      <w:proofErr w:type="spellStart"/>
      <w:r w:rsidR="004466E6" w:rsidRPr="00561E12">
        <w:rPr>
          <w:sz w:val="22"/>
          <w:szCs w:val="22"/>
        </w:rPr>
        <w:t>Epub</w:t>
      </w:r>
      <w:proofErr w:type="spellEnd"/>
      <w:r w:rsidR="004466E6" w:rsidRPr="00561E12">
        <w:rPr>
          <w:sz w:val="22"/>
          <w:szCs w:val="22"/>
        </w:rPr>
        <w:t xml:space="preserve"> 2023 Jun 5. PubMed PMID: 37277640.</w:t>
      </w:r>
      <w:r w:rsidRPr="00561E12">
        <w:rPr>
          <w:sz w:val="22"/>
          <w:szCs w:val="22"/>
        </w:rPr>
        <w:t xml:space="preserve">Nature Aging. </w:t>
      </w:r>
      <w:r w:rsidRPr="00561E12">
        <w:rPr>
          <w:color w:val="000000" w:themeColor="text1"/>
          <w:sz w:val="22"/>
          <w:szCs w:val="22"/>
        </w:rPr>
        <w:t xml:space="preserve">*Authors contributed equally. </w:t>
      </w:r>
    </w:p>
    <w:p w14:paraId="1562C437" w14:textId="77777777" w:rsidR="00561E12" w:rsidRPr="00561E12" w:rsidRDefault="000637AB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Zheng Y*, </w:t>
      </w:r>
      <w:r w:rsidRPr="00561E12">
        <w:rPr>
          <w:b/>
          <w:bCs/>
          <w:color w:val="000000" w:themeColor="text1"/>
          <w:sz w:val="22"/>
          <w:szCs w:val="22"/>
        </w:rPr>
        <w:t>Sefik</w:t>
      </w:r>
      <w:r w:rsidRPr="00561E12">
        <w:rPr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b/>
          <w:bCs/>
          <w:color w:val="000000" w:themeColor="text1"/>
          <w:sz w:val="22"/>
          <w:szCs w:val="22"/>
        </w:rPr>
        <w:t>E</w:t>
      </w:r>
      <w:r w:rsidRPr="00561E12">
        <w:rPr>
          <w:color w:val="000000" w:themeColor="text1"/>
          <w:sz w:val="22"/>
          <w:szCs w:val="22"/>
        </w:rPr>
        <w:t xml:space="preserve">*, </w:t>
      </w:r>
      <w:proofErr w:type="spellStart"/>
      <w:r w:rsidRPr="00561E12">
        <w:rPr>
          <w:color w:val="000000" w:themeColor="text1"/>
          <w:sz w:val="22"/>
          <w:szCs w:val="22"/>
        </w:rPr>
        <w:t>Astle</w:t>
      </w:r>
      <w:proofErr w:type="spellEnd"/>
      <w:r w:rsidRPr="00561E12">
        <w:rPr>
          <w:color w:val="000000" w:themeColor="text1"/>
          <w:sz w:val="22"/>
          <w:szCs w:val="22"/>
        </w:rPr>
        <w:t xml:space="preserve"> J, </w:t>
      </w:r>
      <w:proofErr w:type="spellStart"/>
      <w:r w:rsidRPr="00561E12">
        <w:rPr>
          <w:color w:val="000000" w:themeColor="text1"/>
          <w:sz w:val="22"/>
          <w:szCs w:val="22"/>
        </w:rPr>
        <w:t>Karatepe</w:t>
      </w:r>
      <w:proofErr w:type="spellEnd"/>
      <w:r w:rsidRPr="00561E12">
        <w:rPr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color w:val="000000" w:themeColor="text1"/>
          <w:sz w:val="22"/>
          <w:szCs w:val="22"/>
        </w:rPr>
        <w:t xml:space="preserve">K, </w:t>
      </w:r>
      <w:proofErr w:type="spellStart"/>
      <w:r w:rsidRPr="00561E12">
        <w:rPr>
          <w:color w:val="000000" w:themeColor="text1"/>
          <w:sz w:val="22"/>
          <w:szCs w:val="22"/>
        </w:rPr>
        <w:t>Öz</w:t>
      </w:r>
      <w:proofErr w:type="spellEnd"/>
      <w:r w:rsidRPr="00561E12">
        <w:rPr>
          <w:color w:val="000000" w:themeColor="text1"/>
          <w:sz w:val="22"/>
          <w:szCs w:val="22"/>
        </w:rPr>
        <w:t xml:space="preserve"> H, Solis A, Jackson R, Luo H, Bruscia</w:t>
      </w:r>
      <w:r w:rsidRPr="00561E12">
        <w:rPr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color w:val="000000" w:themeColor="text1"/>
          <w:sz w:val="22"/>
          <w:szCs w:val="22"/>
        </w:rPr>
        <w:t xml:space="preserve">E, </w:t>
      </w:r>
      <w:proofErr w:type="spellStart"/>
      <w:r w:rsidRPr="00561E12">
        <w:rPr>
          <w:color w:val="000000" w:themeColor="text1"/>
          <w:sz w:val="22"/>
          <w:szCs w:val="22"/>
        </w:rPr>
        <w:t>Halene</w:t>
      </w:r>
      <w:proofErr w:type="spellEnd"/>
      <w:r w:rsidRPr="00561E12">
        <w:rPr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color w:val="000000" w:themeColor="text1"/>
          <w:sz w:val="22"/>
          <w:szCs w:val="22"/>
        </w:rPr>
        <w:t>S, Shan</w:t>
      </w:r>
      <w:r w:rsidRPr="00561E12">
        <w:rPr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color w:val="000000" w:themeColor="text1"/>
          <w:sz w:val="22"/>
          <w:szCs w:val="22"/>
        </w:rPr>
        <w:t>L, Flavell</w:t>
      </w:r>
      <w:r w:rsidRPr="00561E12">
        <w:rPr>
          <w:color w:val="000000" w:themeColor="text1"/>
          <w:sz w:val="22"/>
          <w:szCs w:val="22"/>
          <w:vertAlign w:val="superscript"/>
        </w:rPr>
        <w:t xml:space="preserve"> </w:t>
      </w:r>
      <w:r w:rsidRPr="00561E12">
        <w:rPr>
          <w:color w:val="000000" w:themeColor="text1"/>
          <w:sz w:val="22"/>
          <w:szCs w:val="22"/>
        </w:rPr>
        <w:t>R</w:t>
      </w:r>
      <w:r w:rsidR="003C3521" w:rsidRPr="00561E12">
        <w:rPr>
          <w:color w:val="000000" w:themeColor="text1"/>
          <w:sz w:val="22"/>
          <w:szCs w:val="22"/>
        </w:rPr>
        <w:t>A</w:t>
      </w:r>
      <w:r w:rsidRPr="00561E12">
        <w:rPr>
          <w:color w:val="000000" w:themeColor="text1"/>
          <w:sz w:val="22"/>
          <w:szCs w:val="22"/>
        </w:rPr>
        <w:t xml:space="preserve">. </w:t>
      </w:r>
      <w:hyperlink r:id="rId8" w:history="1">
        <w:r w:rsidRPr="00561E12">
          <w:rPr>
            <w:rStyle w:val="Hyperlink"/>
            <w:color w:val="000000" w:themeColor="text1"/>
            <w:sz w:val="22"/>
            <w:szCs w:val="22"/>
          </w:rPr>
          <w:t>Human neutrophil development and functionality are enabled in a humanized mouse model.</w:t>
        </w:r>
      </w:hyperlink>
      <w:r w:rsidRPr="00561E12">
        <w:rPr>
          <w:color w:val="000000" w:themeColor="text1"/>
          <w:sz w:val="22"/>
          <w:szCs w:val="22"/>
        </w:rPr>
        <w:t xml:space="preserve"> </w:t>
      </w:r>
      <w:r w:rsidR="00EE33E5"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="00EE33E5" w:rsidRPr="00561E12">
        <w:rPr>
          <w:color w:val="000000" w:themeColor="text1"/>
          <w:sz w:val="22"/>
          <w:szCs w:val="22"/>
        </w:rPr>
        <w:t>Acad</w:t>
      </w:r>
      <w:proofErr w:type="spellEnd"/>
      <w:r w:rsidR="00EE33E5" w:rsidRPr="00561E12">
        <w:rPr>
          <w:color w:val="000000" w:themeColor="text1"/>
          <w:sz w:val="22"/>
          <w:szCs w:val="22"/>
        </w:rPr>
        <w:t xml:space="preserve"> Sci U S A </w:t>
      </w:r>
      <w:r w:rsidR="00C260B6" w:rsidRPr="00561E12">
        <w:rPr>
          <w:color w:val="000000" w:themeColor="text1"/>
          <w:sz w:val="22"/>
          <w:szCs w:val="22"/>
        </w:rPr>
        <w:t>119, e2121077119, doi:10.1073/pnas.2121077119 (2022)</w:t>
      </w:r>
      <w:r w:rsidRPr="00561E12">
        <w:rPr>
          <w:color w:val="000000" w:themeColor="text1"/>
          <w:sz w:val="22"/>
          <w:szCs w:val="22"/>
        </w:rPr>
        <w:t>.* Authors contributed equally.</w:t>
      </w:r>
      <w:r w:rsidR="00C260B6" w:rsidRPr="00561E12">
        <w:rPr>
          <w:noProof/>
          <w:color w:val="000000" w:themeColor="text1"/>
          <w:sz w:val="22"/>
          <w:szCs w:val="22"/>
        </w:rPr>
        <w:t xml:space="preserve"> </w:t>
      </w:r>
    </w:p>
    <w:p w14:paraId="2550FD48" w14:textId="77777777" w:rsidR="00561E12" w:rsidRPr="00561E12" w:rsidRDefault="00870729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Ding C, Xu H, Yu Z, </w:t>
      </w:r>
      <w:proofErr w:type="spellStart"/>
      <w:r w:rsidRPr="00561E12">
        <w:rPr>
          <w:color w:val="000000" w:themeColor="text1"/>
          <w:sz w:val="22"/>
          <w:szCs w:val="22"/>
        </w:rPr>
        <w:t>Roulis</w:t>
      </w:r>
      <w:proofErr w:type="spellEnd"/>
      <w:r w:rsidRPr="00561E12">
        <w:rPr>
          <w:color w:val="000000" w:themeColor="text1"/>
          <w:sz w:val="22"/>
          <w:szCs w:val="22"/>
        </w:rPr>
        <w:t xml:space="preserve"> M, Qu R, Zhou J, Oh J, Crawford J, Gao Y, Jackson R,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Li S, Wei Z, </w:t>
      </w:r>
      <w:proofErr w:type="spellStart"/>
      <w:r w:rsidRPr="00561E12">
        <w:rPr>
          <w:color w:val="000000" w:themeColor="text1"/>
          <w:sz w:val="22"/>
          <w:szCs w:val="22"/>
        </w:rPr>
        <w:t>Skadow</w:t>
      </w:r>
      <w:proofErr w:type="spellEnd"/>
      <w:r w:rsidRPr="00561E12">
        <w:rPr>
          <w:color w:val="000000" w:themeColor="text1"/>
          <w:sz w:val="22"/>
          <w:szCs w:val="22"/>
        </w:rPr>
        <w:t xml:space="preserve"> M, Yin Z, Ouyang X, Wang L, Zou Q, Su B, Hu W, Flavell RA, Li HB. </w:t>
      </w:r>
      <w:hyperlink r:id="rId9" w:history="1">
        <w:r w:rsidRPr="00561E12">
          <w:rPr>
            <w:color w:val="000000" w:themeColor="text1"/>
            <w:sz w:val="22"/>
            <w:szCs w:val="22"/>
            <w:u w:val="single"/>
          </w:rPr>
          <w:t>RNA m</w:t>
        </w:r>
        <w:r w:rsidRPr="00561E12">
          <w:rPr>
            <w:color w:val="000000" w:themeColor="text1"/>
            <w:sz w:val="22"/>
            <w:szCs w:val="22"/>
            <w:u w:val="single"/>
            <w:vertAlign w:val="superscript"/>
          </w:rPr>
          <w:t>6</w:t>
        </w:r>
        <w:r w:rsidRPr="00561E12">
          <w:rPr>
            <w:color w:val="000000" w:themeColor="text1"/>
            <w:sz w:val="22"/>
            <w:szCs w:val="22"/>
            <w:u w:val="single"/>
          </w:rPr>
          <w:t xml:space="preserve">A demethylase ALKBH5 regulates the development of </w:t>
        </w:r>
        <w:proofErr w:type="spellStart"/>
        <w:r w:rsidRPr="00561E12">
          <w:rPr>
            <w:color w:val="000000" w:themeColor="text1"/>
            <w:sz w:val="22"/>
            <w:szCs w:val="22"/>
            <w:u w:val="single"/>
          </w:rPr>
          <w:t>γδ</w:t>
        </w:r>
        <w:proofErr w:type="spellEnd"/>
        <w:r w:rsidRPr="00561E12">
          <w:rPr>
            <w:color w:val="000000" w:themeColor="text1"/>
            <w:sz w:val="22"/>
            <w:szCs w:val="22"/>
            <w:u w:val="single"/>
          </w:rPr>
          <w:t xml:space="preserve"> T cells.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</w:t>
      </w:r>
      <w:r w:rsidRPr="00561E12">
        <w:rPr>
          <w:color w:val="000000" w:themeColor="text1"/>
          <w:sz w:val="22"/>
          <w:szCs w:val="22"/>
          <w:shd w:val="clear" w:color="auto" w:fill="FFFFFF"/>
        </w:rPr>
        <w:t>. </w:t>
      </w:r>
      <w:r w:rsidRPr="00561E12">
        <w:rPr>
          <w:color w:val="000000" w:themeColor="text1"/>
          <w:sz w:val="22"/>
          <w:szCs w:val="22"/>
        </w:rPr>
        <w:t>2022 Aug 16;119(33):e2203318119.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10.1073/pnas.2203318119. PubMed PMID: 35939687; PubMed Central PMCID: PMC9388086.</w:t>
      </w:r>
    </w:p>
    <w:p w14:paraId="00B5A4D1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Qu R, </w:t>
      </w:r>
      <w:proofErr w:type="spellStart"/>
      <w:r w:rsidRPr="00561E12">
        <w:rPr>
          <w:color w:val="000000" w:themeColor="text1"/>
          <w:sz w:val="22"/>
          <w:szCs w:val="22"/>
        </w:rPr>
        <w:t>Junqueira</w:t>
      </w:r>
      <w:proofErr w:type="spellEnd"/>
      <w:r w:rsidRPr="00561E12">
        <w:rPr>
          <w:color w:val="000000" w:themeColor="text1"/>
          <w:sz w:val="22"/>
          <w:szCs w:val="22"/>
        </w:rPr>
        <w:t xml:space="preserve"> C, </w:t>
      </w:r>
      <w:proofErr w:type="spellStart"/>
      <w:r w:rsidRPr="00561E12">
        <w:rPr>
          <w:color w:val="000000" w:themeColor="text1"/>
          <w:sz w:val="22"/>
          <w:szCs w:val="22"/>
        </w:rPr>
        <w:t>Kaffe</w:t>
      </w:r>
      <w:proofErr w:type="spellEnd"/>
      <w:r w:rsidRPr="00561E12">
        <w:rPr>
          <w:color w:val="000000" w:themeColor="text1"/>
          <w:sz w:val="22"/>
          <w:szCs w:val="22"/>
        </w:rPr>
        <w:t xml:space="preserve"> E, Mirza H, Zhao J, Brewer JR, Han A, Steach HR, </w:t>
      </w:r>
      <w:proofErr w:type="spellStart"/>
      <w:r w:rsidRPr="00561E12">
        <w:rPr>
          <w:color w:val="000000" w:themeColor="text1"/>
          <w:sz w:val="22"/>
          <w:szCs w:val="22"/>
        </w:rPr>
        <w:t>Israelow</w:t>
      </w:r>
      <w:proofErr w:type="spellEnd"/>
      <w:r w:rsidRPr="00561E12">
        <w:rPr>
          <w:color w:val="000000" w:themeColor="text1"/>
          <w:sz w:val="22"/>
          <w:szCs w:val="22"/>
        </w:rPr>
        <w:t xml:space="preserve"> B, Blackburn HN, Velazquez SE, Chen YG, </w:t>
      </w:r>
      <w:proofErr w:type="spellStart"/>
      <w:r w:rsidRPr="00561E12">
        <w:rPr>
          <w:color w:val="000000" w:themeColor="text1"/>
          <w:sz w:val="22"/>
          <w:szCs w:val="22"/>
        </w:rPr>
        <w:t>Halene</w:t>
      </w:r>
      <w:proofErr w:type="spellEnd"/>
      <w:r w:rsidRPr="00561E12">
        <w:rPr>
          <w:color w:val="000000" w:themeColor="text1"/>
          <w:sz w:val="22"/>
          <w:szCs w:val="22"/>
        </w:rPr>
        <w:t xml:space="preserve"> S, Iwasaki A, </w:t>
      </w:r>
      <w:proofErr w:type="spellStart"/>
      <w:r w:rsidRPr="00561E12">
        <w:rPr>
          <w:color w:val="000000" w:themeColor="text1"/>
          <w:sz w:val="22"/>
          <w:szCs w:val="22"/>
        </w:rPr>
        <w:t>Meffre</w:t>
      </w:r>
      <w:proofErr w:type="spellEnd"/>
      <w:r w:rsidRPr="00561E12">
        <w:rPr>
          <w:color w:val="000000" w:themeColor="text1"/>
          <w:sz w:val="22"/>
          <w:szCs w:val="22"/>
        </w:rPr>
        <w:t xml:space="preserve"> E, Nussenzweig M, Lieberman J, Wilen CB, Kluger Y, Flavell RA. </w:t>
      </w:r>
      <w:hyperlink r:id="rId10" w:history="1">
        <w:r w:rsidRPr="00561E12">
          <w:rPr>
            <w:color w:val="000000" w:themeColor="text1"/>
            <w:sz w:val="22"/>
            <w:szCs w:val="22"/>
            <w:u w:val="single"/>
          </w:rPr>
          <w:t>Inflammasome activation in infected macrophages drives COVID-19 pathology.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Nature</w:t>
      </w:r>
      <w:r w:rsidRPr="00561E12">
        <w:rPr>
          <w:color w:val="000000" w:themeColor="text1"/>
          <w:sz w:val="22"/>
          <w:szCs w:val="22"/>
          <w:shd w:val="clear" w:color="auto" w:fill="FFFFFF"/>
        </w:rPr>
        <w:t>. </w:t>
      </w:r>
      <w:r w:rsidRPr="00561E12">
        <w:rPr>
          <w:color w:val="000000" w:themeColor="text1"/>
          <w:sz w:val="22"/>
          <w:szCs w:val="22"/>
        </w:rPr>
        <w:t>2022 Jun;606(7914):585-593.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10.1038/s41586-022-04802-1.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2022 Apr 28. PubMed PMID: 35483404; PubMed Central PMCID: PMC928824</w:t>
      </w:r>
    </w:p>
    <w:p w14:paraId="2FD99B97" w14:textId="77777777" w:rsidR="00561E12" w:rsidRPr="00561E12" w:rsidRDefault="0019601E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Israelow</w:t>
      </w:r>
      <w:proofErr w:type="spellEnd"/>
      <w:r w:rsidRPr="00561E12">
        <w:rPr>
          <w:color w:val="000000" w:themeColor="text1"/>
          <w:sz w:val="22"/>
          <w:szCs w:val="22"/>
        </w:rPr>
        <w:t xml:space="preserve"> B, Mirza H, Zhao J, Qu R, </w:t>
      </w:r>
      <w:proofErr w:type="spellStart"/>
      <w:r w:rsidRPr="00561E12">
        <w:rPr>
          <w:color w:val="000000" w:themeColor="text1"/>
          <w:sz w:val="22"/>
          <w:szCs w:val="22"/>
        </w:rPr>
        <w:t>Kaffe</w:t>
      </w:r>
      <w:proofErr w:type="spellEnd"/>
      <w:r w:rsidRPr="00561E12">
        <w:rPr>
          <w:color w:val="000000" w:themeColor="text1"/>
          <w:sz w:val="22"/>
          <w:szCs w:val="22"/>
        </w:rPr>
        <w:t xml:space="preserve"> E, Song E, </w:t>
      </w:r>
      <w:proofErr w:type="spellStart"/>
      <w:r w:rsidRPr="00561E12">
        <w:rPr>
          <w:color w:val="000000" w:themeColor="text1"/>
          <w:sz w:val="22"/>
          <w:szCs w:val="22"/>
        </w:rPr>
        <w:t>Halene</w:t>
      </w:r>
      <w:proofErr w:type="spellEnd"/>
      <w:r w:rsidRPr="00561E12">
        <w:rPr>
          <w:color w:val="000000" w:themeColor="text1"/>
          <w:sz w:val="22"/>
          <w:szCs w:val="22"/>
        </w:rPr>
        <w:t xml:space="preserve"> S, </w:t>
      </w:r>
      <w:proofErr w:type="spellStart"/>
      <w:r w:rsidRPr="00561E12">
        <w:rPr>
          <w:color w:val="000000" w:themeColor="text1"/>
          <w:sz w:val="22"/>
          <w:szCs w:val="22"/>
        </w:rPr>
        <w:t>Meffre</w:t>
      </w:r>
      <w:proofErr w:type="spellEnd"/>
      <w:r w:rsidRPr="00561E12">
        <w:rPr>
          <w:color w:val="000000" w:themeColor="text1"/>
          <w:sz w:val="22"/>
          <w:szCs w:val="22"/>
        </w:rPr>
        <w:t xml:space="preserve"> E, Kluger Y, Nussenzweig M, Wilen CB, Iwasaki A, Flavell RA. </w:t>
      </w:r>
      <w:hyperlink r:id="rId11" w:history="1">
        <w:r w:rsidRPr="00561E12">
          <w:rPr>
            <w:color w:val="000000" w:themeColor="text1"/>
            <w:sz w:val="22"/>
            <w:szCs w:val="22"/>
            <w:u w:val="single"/>
          </w:rPr>
          <w:t>A humanized mouse model of chronic COVID-19.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Nat </w:t>
      </w:r>
      <w:proofErr w:type="spellStart"/>
      <w:r w:rsidRPr="00561E12">
        <w:rPr>
          <w:color w:val="000000" w:themeColor="text1"/>
          <w:sz w:val="22"/>
          <w:szCs w:val="22"/>
        </w:rPr>
        <w:t>Biotechnol</w:t>
      </w:r>
      <w:proofErr w:type="spellEnd"/>
      <w:r w:rsidRPr="00561E12">
        <w:rPr>
          <w:color w:val="000000" w:themeColor="text1"/>
          <w:sz w:val="22"/>
          <w:szCs w:val="22"/>
        </w:rPr>
        <w:t>. 2022 Jun;40(6):906-920.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10.1038/s41587-021-01155-4.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2021 Dec 17. PubMed PMID: 34921308; PubMed Central PMCID: PMC9203605. </w:t>
      </w:r>
    </w:p>
    <w:p w14:paraId="562A3C30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Zhao J, Jaffe A, Li H, </w:t>
      </w:r>
      <w:proofErr w:type="spellStart"/>
      <w:r w:rsidRPr="00561E12">
        <w:rPr>
          <w:color w:val="000000" w:themeColor="text1"/>
          <w:sz w:val="22"/>
          <w:szCs w:val="22"/>
        </w:rPr>
        <w:t>Lindenbaum</w:t>
      </w:r>
      <w:proofErr w:type="spellEnd"/>
      <w:r w:rsidRPr="00561E12">
        <w:rPr>
          <w:color w:val="000000" w:themeColor="text1"/>
          <w:sz w:val="22"/>
          <w:szCs w:val="22"/>
        </w:rPr>
        <w:t xml:space="preserve"> O,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>, Jackson R, Cheng X, Flavell RA, Kluger Y. </w:t>
      </w:r>
      <w:hyperlink r:id="rId12" w:history="1">
        <w:r w:rsidRPr="00561E12">
          <w:rPr>
            <w:color w:val="000000" w:themeColor="text1"/>
            <w:sz w:val="22"/>
            <w:szCs w:val="22"/>
            <w:u w:val="single"/>
          </w:rPr>
          <w:t>Detection of differentially abundant cell subpopulations in scRNA-seq data.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A. 2021 Jun 1;118(22).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10.1073/pnas.2100293118. PubMed PMID: 34001664; PubMed Central PMCID: PMC8179149. </w:t>
      </w:r>
    </w:p>
    <w:p w14:paraId="1994975C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Low JS, </w:t>
      </w:r>
      <w:proofErr w:type="spellStart"/>
      <w:r w:rsidRPr="00561E12">
        <w:rPr>
          <w:color w:val="000000" w:themeColor="text1"/>
          <w:sz w:val="22"/>
          <w:szCs w:val="22"/>
        </w:rPr>
        <w:t>Farsakoglu</w:t>
      </w:r>
      <w:proofErr w:type="spellEnd"/>
      <w:r w:rsidRPr="00561E12">
        <w:rPr>
          <w:color w:val="000000" w:themeColor="text1"/>
          <w:sz w:val="22"/>
          <w:szCs w:val="22"/>
        </w:rPr>
        <w:t xml:space="preserve"> Y, </w:t>
      </w:r>
      <w:proofErr w:type="spellStart"/>
      <w:r w:rsidRPr="00561E12">
        <w:rPr>
          <w:color w:val="000000" w:themeColor="text1"/>
          <w:sz w:val="22"/>
          <w:szCs w:val="22"/>
        </w:rPr>
        <w:t>Amezcua</w:t>
      </w:r>
      <w:proofErr w:type="spellEnd"/>
      <w:r w:rsidRPr="00561E12">
        <w:rPr>
          <w:color w:val="000000" w:themeColor="text1"/>
          <w:sz w:val="22"/>
          <w:szCs w:val="22"/>
        </w:rPr>
        <w:t xml:space="preserve"> Vesely MC,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Kelly JB, Harman CCD, Jackson R, Shyer JA, Jiang X, </w:t>
      </w:r>
      <w:proofErr w:type="spellStart"/>
      <w:r w:rsidRPr="00561E12">
        <w:rPr>
          <w:color w:val="000000" w:themeColor="text1"/>
          <w:sz w:val="22"/>
          <w:szCs w:val="22"/>
        </w:rPr>
        <w:t>Cauley</w:t>
      </w:r>
      <w:proofErr w:type="spellEnd"/>
      <w:r w:rsidRPr="00561E12">
        <w:rPr>
          <w:color w:val="000000" w:themeColor="text1"/>
          <w:sz w:val="22"/>
          <w:szCs w:val="22"/>
        </w:rPr>
        <w:t xml:space="preserve"> LS, Flavell RA, Kaech SM. </w:t>
      </w:r>
      <w:hyperlink r:id="rId13" w:history="1">
        <w:r w:rsidRPr="00561E12">
          <w:rPr>
            <w:color w:val="000000" w:themeColor="text1"/>
            <w:sz w:val="22"/>
            <w:szCs w:val="22"/>
            <w:u w:val="single"/>
          </w:rPr>
          <w:t>Tissue-resident memory T cell reactivation by diverse antigen-presenting cells imparts distinct functional responses.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J Exp Med. 2020 Aug 3;217(8).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10.1084/jem.20192291. PubMed PMID: 32525985; PubMed Central PMCID: PMC7398161. </w:t>
      </w:r>
    </w:p>
    <w:p w14:paraId="20CD81D8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Ramanan D,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Galván</w:t>
      </w:r>
      <w:proofErr w:type="spellEnd"/>
      <w:r w:rsidRPr="00561E12">
        <w:rPr>
          <w:color w:val="000000" w:themeColor="text1"/>
          <w:sz w:val="22"/>
          <w:szCs w:val="22"/>
        </w:rPr>
        <w:t xml:space="preserve">-Peña S, Wu M, Yang L, Yang Z, </w:t>
      </w:r>
      <w:proofErr w:type="spellStart"/>
      <w:r w:rsidRPr="00561E12">
        <w:rPr>
          <w:color w:val="000000" w:themeColor="text1"/>
          <w:sz w:val="22"/>
          <w:szCs w:val="22"/>
        </w:rPr>
        <w:t>Kostic</w:t>
      </w:r>
      <w:proofErr w:type="spellEnd"/>
      <w:r w:rsidRPr="00561E12">
        <w:rPr>
          <w:color w:val="000000" w:themeColor="text1"/>
          <w:sz w:val="22"/>
          <w:szCs w:val="22"/>
        </w:rPr>
        <w:t xml:space="preserve"> A, </w:t>
      </w:r>
      <w:proofErr w:type="spellStart"/>
      <w:r w:rsidRPr="00561E12">
        <w:rPr>
          <w:color w:val="000000" w:themeColor="text1"/>
          <w:sz w:val="22"/>
          <w:szCs w:val="22"/>
        </w:rPr>
        <w:t>Golovkina</w:t>
      </w:r>
      <w:proofErr w:type="spellEnd"/>
      <w:r w:rsidRPr="00561E12">
        <w:rPr>
          <w:color w:val="000000" w:themeColor="text1"/>
          <w:sz w:val="22"/>
          <w:szCs w:val="22"/>
        </w:rPr>
        <w:t xml:space="preserve"> TV, Kasper DL, Mathis D, Benoist C. </w:t>
      </w:r>
      <w:hyperlink r:id="rId14" w:history="1">
        <w:r w:rsidRPr="00561E12">
          <w:rPr>
            <w:color w:val="000000" w:themeColor="text1"/>
            <w:sz w:val="22"/>
            <w:szCs w:val="22"/>
            <w:u w:val="single"/>
          </w:rPr>
          <w:t>An Immunologic Mode of Multigenerational Transmission Governs a Gut Treg Setpoint.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Cell. 2020 Jun 11;181(6):1276-1290.e13.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10.1016/j.cell.2020.04.030.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2020 May 12. PubMed PMID: 32402238; PubMed Central PMCID: PMC7393667. </w:t>
      </w:r>
    </w:p>
    <w:p w14:paraId="4D676D87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Hwang SS, Lim J, Yu Z, Kong P,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>, Xu H, Harman CCD, Kim LK, Lee GR, Li HB, Flavell RA. </w:t>
      </w:r>
      <w:hyperlink r:id="rId15" w:history="1">
        <w:r w:rsidRPr="00561E12">
          <w:rPr>
            <w:color w:val="000000" w:themeColor="text1"/>
            <w:sz w:val="22"/>
            <w:szCs w:val="22"/>
            <w:u w:val="single"/>
          </w:rPr>
          <w:t>mRNA destabilization by BTG1 and BTG2 maintains T cell quiescence.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Science. 2020 Mar 13;367(6483):1255-1260.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10.1126/science.aax0194. PubMed PMID: 32165587. </w:t>
      </w:r>
    </w:p>
    <w:p w14:paraId="75CD5DF3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Jarret A, Jackson R, </w:t>
      </w:r>
      <w:proofErr w:type="spellStart"/>
      <w:r w:rsidRPr="00561E12">
        <w:rPr>
          <w:color w:val="000000" w:themeColor="text1"/>
          <w:sz w:val="22"/>
          <w:szCs w:val="22"/>
        </w:rPr>
        <w:t>Duizer</w:t>
      </w:r>
      <w:proofErr w:type="spellEnd"/>
      <w:r w:rsidRPr="00561E12">
        <w:rPr>
          <w:color w:val="000000" w:themeColor="text1"/>
          <w:sz w:val="22"/>
          <w:szCs w:val="22"/>
        </w:rPr>
        <w:t xml:space="preserve"> C, Healy ME, Zhao J, </w:t>
      </w:r>
      <w:proofErr w:type="spellStart"/>
      <w:r w:rsidRPr="00561E12">
        <w:rPr>
          <w:color w:val="000000" w:themeColor="text1"/>
          <w:sz w:val="22"/>
          <w:szCs w:val="22"/>
        </w:rPr>
        <w:t>Rone</w:t>
      </w:r>
      <w:proofErr w:type="spellEnd"/>
      <w:r w:rsidRPr="00561E12">
        <w:rPr>
          <w:color w:val="000000" w:themeColor="text1"/>
          <w:sz w:val="22"/>
          <w:szCs w:val="22"/>
        </w:rPr>
        <w:t xml:space="preserve"> JM, Bielecki P,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Roulis</w:t>
      </w:r>
      <w:proofErr w:type="spellEnd"/>
      <w:r w:rsidRPr="00561E12">
        <w:rPr>
          <w:color w:val="000000" w:themeColor="text1"/>
          <w:sz w:val="22"/>
          <w:szCs w:val="22"/>
        </w:rPr>
        <w:t xml:space="preserve"> M, Rice T, </w:t>
      </w:r>
      <w:proofErr w:type="spellStart"/>
      <w:r w:rsidRPr="00561E12">
        <w:rPr>
          <w:color w:val="000000" w:themeColor="text1"/>
          <w:sz w:val="22"/>
          <w:szCs w:val="22"/>
        </w:rPr>
        <w:t>Sivanathan</w:t>
      </w:r>
      <w:proofErr w:type="spellEnd"/>
      <w:r w:rsidRPr="00561E12">
        <w:rPr>
          <w:color w:val="000000" w:themeColor="text1"/>
          <w:sz w:val="22"/>
          <w:szCs w:val="22"/>
        </w:rPr>
        <w:t xml:space="preserve"> KN, Zhou T, Solis AG, </w:t>
      </w:r>
      <w:proofErr w:type="spellStart"/>
      <w:r w:rsidRPr="00561E12">
        <w:rPr>
          <w:color w:val="000000" w:themeColor="text1"/>
          <w:sz w:val="22"/>
          <w:szCs w:val="22"/>
        </w:rPr>
        <w:t>Honcharova-Biletska</w:t>
      </w:r>
      <w:proofErr w:type="spellEnd"/>
      <w:r w:rsidRPr="00561E12">
        <w:rPr>
          <w:color w:val="000000" w:themeColor="text1"/>
          <w:sz w:val="22"/>
          <w:szCs w:val="22"/>
        </w:rPr>
        <w:t xml:space="preserve"> H, </w:t>
      </w:r>
      <w:proofErr w:type="spellStart"/>
      <w:r w:rsidRPr="00561E12">
        <w:rPr>
          <w:color w:val="000000" w:themeColor="text1"/>
          <w:sz w:val="22"/>
          <w:szCs w:val="22"/>
        </w:rPr>
        <w:t>Vélez</w:t>
      </w:r>
      <w:proofErr w:type="spellEnd"/>
      <w:r w:rsidRPr="00561E12">
        <w:rPr>
          <w:color w:val="000000" w:themeColor="text1"/>
          <w:sz w:val="22"/>
          <w:szCs w:val="22"/>
        </w:rPr>
        <w:t xml:space="preserve"> K, </w:t>
      </w:r>
      <w:proofErr w:type="spellStart"/>
      <w:r w:rsidRPr="00561E12">
        <w:rPr>
          <w:color w:val="000000" w:themeColor="text1"/>
          <w:sz w:val="22"/>
          <w:szCs w:val="22"/>
        </w:rPr>
        <w:t>Hartner</w:t>
      </w:r>
      <w:proofErr w:type="spellEnd"/>
      <w:r w:rsidRPr="00561E12">
        <w:rPr>
          <w:color w:val="000000" w:themeColor="text1"/>
          <w:sz w:val="22"/>
          <w:szCs w:val="22"/>
        </w:rPr>
        <w:t xml:space="preserve"> S, Low JS, Qu R, de </w:t>
      </w:r>
      <w:proofErr w:type="spellStart"/>
      <w:r w:rsidRPr="00561E12">
        <w:rPr>
          <w:color w:val="000000" w:themeColor="text1"/>
          <w:sz w:val="22"/>
          <w:szCs w:val="22"/>
        </w:rPr>
        <w:t>Zoete</w:t>
      </w:r>
      <w:proofErr w:type="spellEnd"/>
      <w:r w:rsidRPr="00561E12">
        <w:rPr>
          <w:color w:val="000000" w:themeColor="text1"/>
          <w:sz w:val="22"/>
          <w:szCs w:val="22"/>
        </w:rPr>
        <w:t xml:space="preserve"> MR, Palm NW, Ring AM, Weber A, Moor AE, Kluger Y, </w:t>
      </w:r>
      <w:proofErr w:type="spellStart"/>
      <w:r w:rsidRPr="00561E12">
        <w:rPr>
          <w:color w:val="000000" w:themeColor="text1"/>
          <w:sz w:val="22"/>
          <w:szCs w:val="22"/>
        </w:rPr>
        <w:t>Nowarski</w:t>
      </w:r>
      <w:proofErr w:type="spellEnd"/>
      <w:r w:rsidRPr="00561E12">
        <w:rPr>
          <w:color w:val="000000" w:themeColor="text1"/>
          <w:sz w:val="22"/>
          <w:szCs w:val="22"/>
        </w:rPr>
        <w:t xml:space="preserve"> R, Flavell RA. </w:t>
      </w:r>
      <w:hyperlink r:id="rId16" w:history="1">
        <w:r w:rsidRPr="00561E12">
          <w:rPr>
            <w:color w:val="000000" w:themeColor="text1"/>
            <w:sz w:val="22"/>
            <w:szCs w:val="22"/>
            <w:u w:val="single"/>
          </w:rPr>
          <w:t>Enteric Nervous System-Derived IL-18 Orchestrates Mucosal Barrier Immunity.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Cell. 2020 Jan 9;180(1):50-63.e12.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10.1016/j.cell.2019.12.016. PubMed PMID: 31923399; PubMed Central PMCID: PMC7339937. </w:t>
      </w:r>
    </w:p>
    <w:p w14:paraId="0785C3D5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lastRenderedPageBreak/>
        <w:t xml:space="preserve">Tong J, Cao G, Zhang T,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Amezcua</w:t>
      </w:r>
      <w:proofErr w:type="spellEnd"/>
      <w:r w:rsidRPr="00561E12">
        <w:rPr>
          <w:color w:val="000000" w:themeColor="text1"/>
          <w:sz w:val="22"/>
          <w:szCs w:val="22"/>
        </w:rPr>
        <w:t xml:space="preserve"> Vesely MC, Broughton JP, Zhu S, Li H, Li B, Chen L, Chang HY, Su B, Flavell RA, Li HB. </w:t>
      </w:r>
      <w:hyperlink r:id="rId17" w:history="1">
        <w:r w:rsidRPr="00561E12">
          <w:rPr>
            <w:color w:val="000000" w:themeColor="text1"/>
            <w:sz w:val="22"/>
            <w:szCs w:val="22"/>
            <w:u w:val="single"/>
          </w:rPr>
          <w:t>m</w:t>
        </w:r>
        <w:r w:rsidRPr="00561E12">
          <w:rPr>
            <w:color w:val="000000" w:themeColor="text1"/>
            <w:sz w:val="22"/>
            <w:szCs w:val="22"/>
            <w:u w:val="single"/>
            <w:vertAlign w:val="superscript"/>
          </w:rPr>
          <w:t>6</w:t>
        </w:r>
        <w:r w:rsidRPr="00561E12">
          <w:rPr>
            <w:color w:val="000000" w:themeColor="text1"/>
            <w:sz w:val="22"/>
            <w:szCs w:val="22"/>
            <w:u w:val="single"/>
          </w:rPr>
          <w:t>A mRNA methylation sustains Treg suppressive functions.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Cell Res. 2018 Feb;28(2):253-256.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10.1038/cr.2018.7. PubMed PMID: 29303144; PubMed Central PMCID: PMC5799823. </w:t>
      </w:r>
    </w:p>
    <w:p w14:paraId="51E8E6C8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561E12">
        <w:rPr>
          <w:color w:val="000000" w:themeColor="text1"/>
          <w:sz w:val="22"/>
          <w:szCs w:val="22"/>
        </w:rPr>
        <w:t>Geva-Zatorsky</w:t>
      </w:r>
      <w:proofErr w:type="spellEnd"/>
      <w:r w:rsidRPr="00561E12">
        <w:rPr>
          <w:color w:val="000000" w:themeColor="text1"/>
          <w:sz w:val="22"/>
          <w:szCs w:val="22"/>
        </w:rPr>
        <w:t xml:space="preserve"> N*, </w:t>
      </w:r>
      <w:r w:rsidRPr="00561E12">
        <w:rPr>
          <w:b/>
          <w:bCs/>
          <w:color w:val="000000" w:themeColor="text1"/>
          <w:sz w:val="22"/>
          <w:szCs w:val="22"/>
        </w:rPr>
        <w:t>Sefik E*,</w:t>
      </w:r>
      <w:r w:rsidRPr="00561E12">
        <w:rPr>
          <w:color w:val="000000" w:themeColor="text1"/>
          <w:sz w:val="22"/>
          <w:szCs w:val="22"/>
        </w:rPr>
        <w:t xml:space="preserve"> </w:t>
      </w:r>
      <w:proofErr w:type="spellStart"/>
      <w:r w:rsidRPr="00561E12">
        <w:rPr>
          <w:color w:val="000000" w:themeColor="text1"/>
          <w:sz w:val="22"/>
          <w:szCs w:val="22"/>
        </w:rPr>
        <w:t>Kua</w:t>
      </w:r>
      <w:proofErr w:type="spellEnd"/>
      <w:r w:rsidRPr="00561E12">
        <w:rPr>
          <w:color w:val="000000" w:themeColor="text1"/>
          <w:sz w:val="22"/>
          <w:szCs w:val="22"/>
        </w:rPr>
        <w:t xml:space="preserve"> L, </w:t>
      </w:r>
      <w:proofErr w:type="spellStart"/>
      <w:r w:rsidRPr="00561E12">
        <w:rPr>
          <w:color w:val="000000" w:themeColor="text1"/>
          <w:sz w:val="22"/>
          <w:szCs w:val="22"/>
        </w:rPr>
        <w:t>Pasman</w:t>
      </w:r>
      <w:proofErr w:type="spellEnd"/>
      <w:r w:rsidRPr="00561E12">
        <w:rPr>
          <w:color w:val="000000" w:themeColor="text1"/>
          <w:sz w:val="22"/>
          <w:szCs w:val="22"/>
        </w:rPr>
        <w:t xml:space="preserve"> L, Tan TG, Ortiz-Lopez A, </w:t>
      </w:r>
      <w:proofErr w:type="spellStart"/>
      <w:r w:rsidRPr="00561E12">
        <w:rPr>
          <w:color w:val="000000" w:themeColor="text1"/>
          <w:sz w:val="22"/>
          <w:szCs w:val="22"/>
        </w:rPr>
        <w:t>Yanortsang</w:t>
      </w:r>
      <w:proofErr w:type="spellEnd"/>
      <w:r w:rsidRPr="00561E12">
        <w:rPr>
          <w:color w:val="000000" w:themeColor="text1"/>
          <w:sz w:val="22"/>
          <w:szCs w:val="22"/>
        </w:rPr>
        <w:t xml:space="preserve"> TB, Yang L, </w:t>
      </w:r>
      <w:proofErr w:type="spellStart"/>
      <w:r w:rsidRPr="00561E12">
        <w:rPr>
          <w:color w:val="000000" w:themeColor="text1"/>
          <w:sz w:val="22"/>
          <w:szCs w:val="22"/>
        </w:rPr>
        <w:t>Jupp</w:t>
      </w:r>
      <w:proofErr w:type="spellEnd"/>
      <w:r w:rsidRPr="00561E12">
        <w:rPr>
          <w:color w:val="000000" w:themeColor="text1"/>
          <w:sz w:val="22"/>
          <w:szCs w:val="22"/>
        </w:rPr>
        <w:t xml:space="preserve"> R, Mathis D, Benoist C, Kasper </w:t>
      </w:r>
      <w:proofErr w:type="spellStart"/>
      <w:r w:rsidRPr="00561E12">
        <w:rPr>
          <w:color w:val="000000" w:themeColor="text1"/>
          <w:sz w:val="22"/>
          <w:szCs w:val="22"/>
        </w:rPr>
        <w:t>DL.</w:t>
      </w:r>
      <w:hyperlink r:id="rId18" w:history="1">
        <w:r w:rsidRPr="00561E12">
          <w:rPr>
            <w:color w:val="000000" w:themeColor="text1"/>
            <w:sz w:val="22"/>
            <w:szCs w:val="22"/>
            <w:u w:val="single"/>
          </w:rPr>
          <w:t>Mining</w:t>
        </w:r>
        <w:proofErr w:type="spellEnd"/>
        <w:r w:rsidRPr="00561E12">
          <w:rPr>
            <w:color w:val="000000" w:themeColor="text1"/>
            <w:sz w:val="22"/>
            <w:szCs w:val="22"/>
            <w:u w:val="single"/>
          </w:rPr>
          <w:t xml:space="preserve"> the Human Gut Microbiota for Immunomodulatory Organisms.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Cell. 2017 Feb 23;168(5):928-943.e11.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10.1016/j.cell.2017.01.022.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2017 Feb 16. PubMed PMID: 28215708; PubMed Central PMCID: PMC7774263. *Authors contributed equally.</w:t>
      </w:r>
    </w:p>
    <w:p w14:paraId="4CA218FB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Tan TG,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Geva-Zatorsky</w:t>
      </w:r>
      <w:proofErr w:type="spellEnd"/>
      <w:r w:rsidRPr="00561E12">
        <w:rPr>
          <w:color w:val="000000" w:themeColor="text1"/>
          <w:sz w:val="22"/>
          <w:szCs w:val="22"/>
        </w:rPr>
        <w:t xml:space="preserve"> N, </w:t>
      </w:r>
      <w:proofErr w:type="spellStart"/>
      <w:r w:rsidRPr="00561E12">
        <w:rPr>
          <w:color w:val="000000" w:themeColor="text1"/>
          <w:sz w:val="22"/>
          <w:szCs w:val="22"/>
        </w:rPr>
        <w:t>Kua</w:t>
      </w:r>
      <w:proofErr w:type="spellEnd"/>
      <w:r w:rsidRPr="00561E12">
        <w:rPr>
          <w:color w:val="000000" w:themeColor="text1"/>
          <w:sz w:val="22"/>
          <w:szCs w:val="22"/>
        </w:rPr>
        <w:t xml:space="preserve"> L, </w:t>
      </w:r>
      <w:proofErr w:type="spellStart"/>
      <w:r w:rsidRPr="00561E12">
        <w:rPr>
          <w:color w:val="000000" w:themeColor="text1"/>
          <w:sz w:val="22"/>
          <w:szCs w:val="22"/>
        </w:rPr>
        <w:t>Naskar</w:t>
      </w:r>
      <w:proofErr w:type="spellEnd"/>
      <w:r w:rsidRPr="00561E12">
        <w:rPr>
          <w:color w:val="000000" w:themeColor="text1"/>
          <w:sz w:val="22"/>
          <w:szCs w:val="22"/>
        </w:rPr>
        <w:t xml:space="preserve"> D, Teng F, </w:t>
      </w:r>
      <w:proofErr w:type="spellStart"/>
      <w:r w:rsidRPr="00561E12">
        <w:rPr>
          <w:color w:val="000000" w:themeColor="text1"/>
          <w:sz w:val="22"/>
          <w:szCs w:val="22"/>
        </w:rPr>
        <w:t>Pasman</w:t>
      </w:r>
      <w:proofErr w:type="spellEnd"/>
      <w:r w:rsidRPr="00561E12">
        <w:rPr>
          <w:color w:val="000000" w:themeColor="text1"/>
          <w:sz w:val="22"/>
          <w:szCs w:val="22"/>
        </w:rPr>
        <w:t xml:space="preserve"> L, Ortiz-Lopez A, </w:t>
      </w:r>
      <w:proofErr w:type="spellStart"/>
      <w:r w:rsidRPr="00561E12">
        <w:rPr>
          <w:color w:val="000000" w:themeColor="text1"/>
          <w:sz w:val="22"/>
          <w:szCs w:val="22"/>
        </w:rPr>
        <w:t>Jupp</w:t>
      </w:r>
      <w:proofErr w:type="spellEnd"/>
      <w:r w:rsidRPr="00561E12">
        <w:rPr>
          <w:color w:val="000000" w:themeColor="text1"/>
          <w:sz w:val="22"/>
          <w:szCs w:val="22"/>
        </w:rPr>
        <w:t xml:space="preserve"> R, Wu HJ, Kasper DL, Benoist C, Mathis D.</w:t>
      </w:r>
      <w:r w:rsidR="002841E9" w:rsidRPr="00561E12">
        <w:rPr>
          <w:color w:val="000000" w:themeColor="text1"/>
          <w:sz w:val="22"/>
          <w:szCs w:val="22"/>
        </w:rPr>
        <w:t xml:space="preserve"> </w:t>
      </w:r>
      <w:hyperlink r:id="rId19" w:history="1">
        <w:r w:rsidRPr="00561E12">
          <w:rPr>
            <w:color w:val="000000" w:themeColor="text1"/>
            <w:sz w:val="22"/>
            <w:szCs w:val="22"/>
            <w:u w:val="single"/>
          </w:rPr>
          <w:t>Identifying species of symbiont bacteria from the human gut that, alone, can induce intestinal Th17 cells in mice.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A. 2016 Dec 13;113(50):E8141-E8150.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10.1073/pnas.1617460113. PubMed PMID: 27911839; PubMed Central PMCID: PMC5167147. </w:t>
      </w:r>
    </w:p>
    <w:p w14:paraId="1580E1E1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Charbonnier LM, Wang S, </w:t>
      </w:r>
      <w:proofErr w:type="spellStart"/>
      <w:r w:rsidRPr="00561E12">
        <w:rPr>
          <w:color w:val="000000" w:themeColor="text1"/>
          <w:sz w:val="22"/>
          <w:szCs w:val="22"/>
        </w:rPr>
        <w:t>Georgiev</w:t>
      </w:r>
      <w:proofErr w:type="spellEnd"/>
      <w:r w:rsidRPr="00561E12">
        <w:rPr>
          <w:color w:val="000000" w:themeColor="text1"/>
          <w:sz w:val="22"/>
          <w:szCs w:val="22"/>
        </w:rPr>
        <w:t xml:space="preserve"> P,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Chatila</w:t>
      </w:r>
      <w:proofErr w:type="spellEnd"/>
      <w:r w:rsidRPr="00561E12">
        <w:rPr>
          <w:color w:val="000000" w:themeColor="text1"/>
          <w:sz w:val="22"/>
          <w:szCs w:val="22"/>
        </w:rPr>
        <w:t xml:space="preserve"> TA. </w:t>
      </w:r>
      <w:hyperlink r:id="rId20" w:history="1">
        <w:r w:rsidRPr="00561E12">
          <w:rPr>
            <w:color w:val="000000" w:themeColor="text1"/>
            <w:sz w:val="22"/>
            <w:szCs w:val="22"/>
            <w:u w:val="single"/>
          </w:rPr>
          <w:t>Control of peripheral tolerance by regulatory T cell-intrinsic Notch signaling.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Nat Immunol. 2015 Nov;16(11):1162-73.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10.1038/ni.3288.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2015 Oct 5. PubMed PMID: 26437242; PubMed Central PMCID: PMC4618075. </w:t>
      </w:r>
    </w:p>
    <w:p w14:paraId="20553732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</w:t>
      </w:r>
      <w:proofErr w:type="spellStart"/>
      <w:r w:rsidRPr="00561E12">
        <w:rPr>
          <w:color w:val="000000" w:themeColor="text1"/>
          <w:sz w:val="22"/>
          <w:szCs w:val="22"/>
        </w:rPr>
        <w:t>Geva-Zatorsky</w:t>
      </w:r>
      <w:proofErr w:type="spellEnd"/>
      <w:r w:rsidRPr="00561E12">
        <w:rPr>
          <w:color w:val="000000" w:themeColor="text1"/>
          <w:sz w:val="22"/>
          <w:szCs w:val="22"/>
        </w:rPr>
        <w:t xml:space="preserve"> N, Oh S, Konnikova L, </w:t>
      </w:r>
      <w:proofErr w:type="spellStart"/>
      <w:r w:rsidRPr="00561E12">
        <w:rPr>
          <w:color w:val="000000" w:themeColor="text1"/>
          <w:sz w:val="22"/>
          <w:szCs w:val="22"/>
        </w:rPr>
        <w:t>Zemmour</w:t>
      </w:r>
      <w:proofErr w:type="spellEnd"/>
      <w:r w:rsidRPr="00561E12">
        <w:rPr>
          <w:color w:val="000000" w:themeColor="text1"/>
          <w:sz w:val="22"/>
          <w:szCs w:val="22"/>
        </w:rPr>
        <w:t xml:space="preserve"> D, McGuire AM, </w:t>
      </w:r>
      <w:proofErr w:type="spellStart"/>
      <w:r w:rsidRPr="00561E12">
        <w:rPr>
          <w:color w:val="000000" w:themeColor="text1"/>
          <w:sz w:val="22"/>
          <w:szCs w:val="22"/>
        </w:rPr>
        <w:t>Burzyn</w:t>
      </w:r>
      <w:proofErr w:type="spellEnd"/>
      <w:r w:rsidRPr="00561E12">
        <w:rPr>
          <w:color w:val="000000" w:themeColor="text1"/>
          <w:sz w:val="22"/>
          <w:szCs w:val="22"/>
        </w:rPr>
        <w:t xml:space="preserve"> D, Ortiz-Lopez A, </w:t>
      </w:r>
      <w:proofErr w:type="spellStart"/>
      <w:r w:rsidRPr="00561E12">
        <w:rPr>
          <w:color w:val="000000" w:themeColor="text1"/>
          <w:sz w:val="22"/>
          <w:szCs w:val="22"/>
        </w:rPr>
        <w:t>Lobera</w:t>
      </w:r>
      <w:proofErr w:type="spellEnd"/>
      <w:r w:rsidRPr="00561E12">
        <w:rPr>
          <w:color w:val="000000" w:themeColor="text1"/>
          <w:sz w:val="22"/>
          <w:szCs w:val="22"/>
        </w:rPr>
        <w:t xml:space="preserve"> M, Yang J, Ghosh S, Earl A, Snapper SB, </w:t>
      </w:r>
      <w:proofErr w:type="spellStart"/>
      <w:r w:rsidRPr="00561E12">
        <w:rPr>
          <w:color w:val="000000" w:themeColor="text1"/>
          <w:sz w:val="22"/>
          <w:szCs w:val="22"/>
        </w:rPr>
        <w:t>Jupp</w:t>
      </w:r>
      <w:proofErr w:type="spellEnd"/>
      <w:r w:rsidRPr="00561E12">
        <w:rPr>
          <w:color w:val="000000" w:themeColor="text1"/>
          <w:sz w:val="22"/>
          <w:szCs w:val="22"/>
        </w:rPr>
        <w:t xml:space="preserve"> R, Kasper D, Mathis D, Benoist C. </w:t>
      </w:r>
      <w:hyperlink r:id="rId21" w:history="1">
        <w:r w:rsidRPr="00561E12">
          <w:rPr>
            <w:color w:val="000000" w:themeColor="text1"/>
            <w:sz w:val="22"/>
            <w:szCs w:val="22"/>
            <w:u w:val="single"/>
          </w:rPr>
          <w:t xml:space="preserve">MUCOSAL IMMUNOLOGY. Individual intestinal symbionts induce a distinct population of </w:t>
        </w:r>
        <w:proofErr w:type="spellStart"/>
        <w:r w:rsidRPr="00561E12">
          <w:rPr>
            <w:color w:val="000000" w:themeColor="text1"/>
            <w:sz w:val="22"/>
            <w:szCs w:val="22"/>
            <w:u w:val="single"/>
          </w:rPr>
          <w:t>RORγ</w:t>
        </w:r>
        <w:proofErr w:type="spellEnd"/>
        <w:r w:rsidRPr="00561E12">
          <w:rPr>
            <w:color w:val="000000" w:themeColor="text1"/>
            <w:sz w:val="22"/>
            <w:szCs w:val="22"/>
            <w:u w:val="single"/>
          </w:rPr>
          <w:t>⁺ regulatory T cells.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>Science. 2015 Aug 28;349(6251):993-7.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10.1126/science.aaa9420.</w:t>
      </w:r>
      <w:r w:rsidR="00C41A83" w:rsidRPr="00561E12">
        <w:rPr>
          <w:color w:val="000000" w:themeColor="text1"/>
          <w:sz w:val="22"/>
          <w:szCs w:val="22"/>
        </w:rPr>
        <w:t xml:space="preserve"> </w:t>
      </w:r>
      <w:r w:rsidRPr="00561E12">
        <w:rPr>
          <w:color w:val="000000" w:themeColor="text1"/>
          <w:sz w:val="22"/>
          <w:szCs w:val="22"/>
        </w:rPr>
        <w:t>PubMed PMID: 26272906; PubMed Central PMCID: PMC4700932. </w:t>
      </w:r>
    </w:p>
    <w:p w14:paraId="4198A503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Morton AM,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Upadhyay R, </w:t>
      </w:r>
      <w:proofErr w:type="spellStart"/>
      <w:r w:rsidRPr="00561E12">
        <w:rPr>
          <w:color w:val="000000" w:themeColor="text1"/>
          <w:sz w:val="22"/>
          <w:szCs w:val="22"/>
        </w:rPr>
        <w:t>Weissleder</w:t>
      </w:r>
      <w:proofErr w:type="spellEnd"/>
      <w:r w:rsidRPr="00561E12">
        <w:rPr>
          <w:color w:val="000000" w:themeColor="text1"/>
          <w:sz w:val="22"/>
          <w:szCs w:val="22"/>
        </w:rPr>
        <w:t xml:space="preserve"> R, Benoist C, Mathis D. </w:t>
      </w:r>
      <w:hyperlink r:id="rId22" w:history="1">
        <w:r w:rsidRPr="00561E12">
          <w:rPr>
            <w:color w:val="000000" w:themeColor="text1"/>
            <w:sz w:val="22"/>
            <w:szCs w:val="22"/>
            <w:u w:val="single"/>
          </w:rPr>
          <w:t>Endoscopic photoconversion reveals unexpectedly broad leukocyte trafficking to and from the gut.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A. 2014 May 6;111(18):6696-701.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10.1073/pnas.1405634111. PubMed PMID: 24753589; PubMed Central PMCID: PMC4020091. </w:t>
      </w:r>
    </w:p>
    <w:p w14:paraId="147CA6D8" w14:textId="77777777" w:rsidR="00561E12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561E12">
        <w:rPr>
          <w:color w:val="000000" w:themeColor="text1"/>
          <w:sz w:val="22"/>
          <w:szCs w:val="22"/>
        </w:rPr>
        <w:t>Kriegel</w:t>
      </w:r>
      <w:proofErr w:type="spellEnd"/>
      <w:r w:rsidRPr="00561E12">
        <w:rPr>
          <w:color w:val="000000" w:themeColor="text1"/>
          <w:sz w:val="22"/>
          <w:szCs w:val="22"/>
        </w:rPr>
        <w:t xml:space="preserve"> MA,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>, Hill JA, Wu HJ, Benoist C, Mathis D. </w:t>
      </w:r>
      <w:hyperlink r:id="rId23" w:history="1">
        <w:r w:rsidRPr="00561E12">
          <w:rPr>
            <w:color w:val="000000" w:themeColor="text1"/>
            <w:sz w:val="22"/>
            <w:szCs w:val="22"/>
            <w:u w:val="single"/>
          </w:rPr>
          <w:t>Naturally transmitted segmented filamentous bacteria segregate with diabetes protection in nonobese diabetic mice.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A. 2011 Jul 12;108(28):11548-53.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10.1073/pnas.1108924108.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2011 Jun 27. PubMed PMID: 21709219; PubMed Central PMCID: PMC3136249. </w:t>
      </w:r>
    </w:p>
    <w:p w14:paraId="0D5C3C5E" w14:textId="31D35BFC" w:rsidR="00807574" w:rsidRPr="00561E12" w:rsidRDefault="00807574" w:rsidP="00561E12">
      <w:pPr>
        <w:pStyle w:val="ListParagraph"/>
        <w:numPr>
          <w:ilvl w:val="0"/>
          <w:numId w:val="14"/>
        </w:numPr>
        <w:tabs>
          <w:tab w:val="left" w:pos="3600"/>
        </w:tabs>
        <w:jc w:val="both"/>
        <w:rPr>
          <w:b/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Hand TW, Cui W, Jung YW, </w:t>
      </w:r>
      <w:r w:rsidRPr="00561E12">
        <w:rPr>
          <w:b/>
          <w:bCs/>
          <w:color w:val="000000" w:themeColor="text1"/>
          <w:sz w:val="22"/>
          <w:szCs w:val="22"/>
        </w:rPr>
        <w:t>Sefik E</w:t>
      </w:r>
      <w:r w:rsidRPr="00561E12">
        <w:rPr>
          <w:color w:val="000000" w:themeColor="text1"/>
          <w:sz w:val="22"/>
          <w:szCs w:val="22"/>
        </w:rPr>
        <w:t xml:space="preserve">, Joshi NS, </w:t>
      </w:r>
      <w:proofErr w:type="spellStart"/>
      <w:r w:rsidRPr="00561E12">
        <w:rPr>
          <w:color w:val="000000" w:themeColor="text1"/>
          <w:sz w:val="22"/>
          <w:szCs w:val="22"/>
        </w:rPr>
        <w:t>Chandele</w:t>
      </w:r>
      <w:proofErr w:type="spellEnd"/>
      <w:r w:rsidRPr="00561E12">
        <w:rPr>
          <w:color w:val="000000" w:themeColor="text1"/>
          <w:sz w:val="22"/>
          <w:szCs w:val="22"/>
        </w:rPr>
        <w:t xml:space="preserve"> A, Liu Y, Kaech SM. </w:t>
      </w:r>
      <w:hyperlink r:id="rId24" w:history="1">
        <w:r w:rsidRPr="00561E12">
          <w:rPr>
            <w:color w:val="000000" w:themeColor="text1"/>
            <w:sz w:val="22"/>
            <w:szCs w:val="22"/>
            <w:u w:val="single"/>
          </w:rPr>
          <w:t>Differential effects of STAT5 and PI3K/AKT signaling on effector and memory CD8 T-cell survival.</w:t>
        </w:r>
        <w:r w:rsidRPr="00561E12">
          <w:rPr>
            <w:color w:val="000000" w:themeColor="text1"/>
            <w:sz w:val="22"/>
            <w:szCs w:val="22"/>
          </w:rPr>
          <w:t> </w:t>
        </w:r>
      </w:hyperlink>
      <w:r w:rsidRPr="00561E12">
        <w:rPr>
          <w:color w:val="000000" w:themeColor="text1"/>
          <w:sz w:val="22"/>
          <w:szCs w:val="22"/>
        </w:rPr>
        <w:t xml:space="preserve">Proc Natl </w:t>
      </w:r>
      <w:proofErr w:type="spellStart"/>
      <w:r w:rsidRPr="00561E12">
        <w:rPr>
          <w:color w:val="000000" w:themeColor="text1"/>
          <w:sz w:val="22"/>
          <w:szCs w:val="22"/>
        </w:rPr>
        <w:t>Acad</w:t>
      </w:r>
      <w:proofErr w:type="spellEnd"/>
      <w:r w:rsidRPr="00561E12">
        <w:rPr>
          <w:color w:val="000000" w:themeColor="text1"/>
          <w:sz w:val="22"/>
          <w:szCs w:val="22"/>
        </w:rPr>
        <w:t xml:space="preserve"> Sci U S A. 2010 Sep 21;107(38):16601-6. </w:t>
      </w:r>
      <w:proofErr w:type="spellStart"/>
      <w:r w:rsidRPr="00561E12">
        <w:rPr>
          <w:color w:val="000000" w:themeColor="text1"/>
          <w:sz w:val="22"/>
          <w:szCs w:val="22"/>
        </w:rPr>
        <w:t>doi</w:t>
      </w:r>
      <w:proofErr w:type="spellEnd"/>
      <w:r w:rsidRPr="00561E12">
        <w:rPr>
          <w:color w:val="000000" w:themeColor="text1"/>
          <w:sz w:val="22"/>
          <w:szCs w:val="22"/>
        </w:rPr>
        <w:t>: 10.1073/pnas.1003457107. </w:t>
      </w:r>
      <w:proofErr w:type="spellStart"/>
      <w:r w:rsidRPr="00561E12">
        <w:rPr>
          <w:color w:val="000000" w:themeColor="text1"/>
          <w:sz w:val="22"/>
          <w:szCs w:val="22"/>
        </w:rPr>
        <w:t>Epub</w:t>
      </w:r>
      <w:proofErr w:type="spellEnd"/>
      <w:r w:rsidRPr="00561E12">
        <w:rPr>
          <w:color w:val="000000" w:themeColor="text1"/>
          <w:sz w:val="22"/>
          <w:szCs w:val="22"/>
        </w:rPr>
        <w:t xml:space="preserve"> 2010 Sep 7. PubMed PMID: 20823247; PubMed Central PMCID: PMC2944719.</w:t>
      </w:r>
    </w:p>
    <w:p w14:paraId="73483C47" w14:textId="77777777" w:rsidR="00FF79AC" w:rsidRPr="00561E12" w:rsidRDefault="00FF79AC" w:rsidP="00BB1085">
      <w:pPr>
        <w:pStyle w:val="BodyText"/>
        <w:tabs>
          <w:tab w:val="left" w:pos="900"/>
        </w:tabs>
        <w:spacing w:after="0"/>
        <w:ind w:firstLine="360"/>
        <w:rPr>
          <w:b/>
          <w:i/>
          <w:sz w:val="22"/>
          <w:szCs w:val="22"/>
        </w:rPr>
      </w:pPr>
    </w:p>
    <w:p w14:paraId="67C2B064" w14:textId="579E69A8" w:rsidR="00FF79AC" w:rsidRPr="00561E12" w:rsidRDefault="00FF79AC" w:rsidP="00BB1085">
      <w:pPr>
        <w:pStyle w:val="BodyText"/>
        <w:tabs>
          <w:tab w:val="left" w:pos="900"/>
        </w:tabs>
        <w:spacing w:after="0"/>
        <w:ind w:firstLine="360"/>
        <w:rPr>
          <w:b/>
          <w:i/>
          <w:sz w:val="22"/>
          <w:szCs w:val="22"/>
        </w:rPr>
      </w:pPr>
      <w:r w:rsidRPr="00561E12">
        <w:rPr>
          <w:b/>
          <w:i/>
          <w:sz w:val="22"/>
          <w:szCs w:val="22"/>
        </w:rPr>
        <w:t xml:space="preserve">Peer-Reviewed Reviews, Practice Guidelines, Standards, and Consensus Statements </w:t>
      </w:r>
    </w:p>
    <w:p w14:paraId="63B61C47" w14:textId="77777777" w:rsidR="00561E12" w:rsidRPr="00561E12" w:rsidRDefault="00FF79AC" w:rsidP="00561E12">
      <w:pPr>
        <w:pStyle w:val="EndNoteBibliography"/>
        <w:numPr>
          <w:ilvl w:val="0"/>
          <w:numId w:val="16"/>
        </w:numPr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561E12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</w:rPr>
        <w:t>Sefik E</w:t>
      </w:r>
      <w:r w:rsidRPr="00561E12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. and O'Connor K. C. </w:t>
      </w:r>
      <w:hyperlink r:id="rId25" w:history="1">
        <w:r w:rsidRPr="00561E12">
          <w:rPr>
            <w:rStyle w:val="Hyperlink"/>
            <w:rFonts w:ascii="Times New Roman" w:hAnsi="Times New Roman" w:cs="Times New Roman"/>
            <w:noProof/>
            <w:color w:val="000000" w:themeColor="text1"/>
            <w:sz w:val="22"/>
            <w:szCs w:val="22"/>
          </w:rPr>
          <w:t>EBVerified TCRs and multiple sclerosis</w:t>
        </w:r>
      </w:hyperlink>
      <w:r w:rsidRPr="00561E12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. </w:t>
      </w:r>
      <w:r w:rsidRPr="00561E12">
        <w:rPr>
          <w:rFonts w:ascii="Times New Roman" w:hAnsi="Times New Roman" w:cs="Times New Roman"/>
          <w:i/>
          <w:noProof/>
          <w:color w:val="000000" w:themeColor="text1"/>
          <w:sz w:val="22"/>
          <w:szCs w:val="22"/>
        </w:rPr>
        <w:t>Sci Immunol</w:t>
      </w:r>
      <w:r w:rsidRPr="00561E12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7, eadf0763, doi:10.1126/sciimmunol.adf0763 (2022).</w:t>
      </w:r>
    </w:p>
    <w:p w14:paraId="5723042E" w14:textId="77777777" w:rsidR="00561E12" w:rsidRPr="00561E12" w:rsidRDefault="00FF79AC" w:rsidP="00561E12">
      <w:pPr>
        <w:pStyle w:val="EndNoteBibliography"/>
        <w:numPr>
          <w:ilvl w:val="0"/>
          <w:numId w:val="16"/>
        </w:numPr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561E1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Sefik E</w:t>
      </w:r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Hori S, </w:t>
      </w:r>
      <w:proofErr w:type="spellStart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>Vasanthakumar</w:t>
      </w:r>
      <w:proofErr w:type="spellEnd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A. </w:t>
      </w:r>
      <w:hyperlink r:id="rId26" w:history="1">
        <w:r w:rsidRPr="00561E12">
          <w:rPr>
            <w:rFonts w:ascii="Times New Roman" w:hAnsi="Times New Roman" w:cs="Times New Roman"/>
            <w:color w:val="000000" w:themeColor="text1"/>
            <w:sz w:val="22"/>
            <w:szCs w:val="22"/>
            <w:u w:val="single"/>
          </w:rPr>
          <w:t>Editorial: Regulatory T Cell Heterogeneity: Canonical and Non-Canonical Functions.</w:t>
        </w:r>
        <w:r w:rsidRPr="00561E12">
          <w:rPr>
            <w:rFonts w:ascii="Times New Roman" w:hAnsi="Times New Roman" w:cs="Times New Roman"/>
            <w:color w:val="000000" w:themeColor="text1"/>
            <w:sz w:val="22"/>
            <w:szCs w:val="22"/>
          </w:rPr>
          <w:t> </w:t>
        </w:r>
      </w:hyperlink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>Front Immunol.2021;12:722563. </w:t>
      </w:r>
      <w:proofErr w:type="spellStart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>doi</w:t>
      </w:r>
      <w:proofErr w:type="spellEnd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>: 10.3389/fimmu.2021.722563. </w:t>
      </w:r>
      <w:proofErr w:type="spellStart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>eCollection</w:t>
      </w:r>
      <w:proofErr w:type="spellEnd"/>
      <w:r w:rsidRPr="00561E1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2021. PubMed PMID: 34630397; PubMed Central PMCID: PMC8492903.</w:t>
      </w:r>
    </w:p>
    <w:p w14:paraId="5A5D7E0B" w14:textId="7E93FE21" w:rsidR="00561E12" w:rsidRPr="00561E12" w:rsidRDefault="00561E12" w:rsidP="00561E12">
      <w:pPr>
        <w:pStyle w:val="EndNoteBibliography"/>
        <w:numPr>
          <w:ilvl w:val="0"/>
          <w:numId w:val="16"/>
        </w:numPr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561E12">
        <w:rPr>
          <w:rFonts w:ascii="Times New Roman" w:hAnsi="Times New Roman" w:cs="Times New Roman"/>
          <w:sz w:val="22"/>
          <w:szCs w:val="22"/>
        </w:rPr>
        <w:t xml:space="preserve">Ramanan D, </w:t>
      </w:r>
      <w:proofErr w:type="spellStart"/>
      <w:r w:rsidRPr="00561E12">
        <w:rPr>
          <w:rFonts w:ascii="Times New Roman" w:hAnsi="Times New Roman" w:cs="Times New Roman"/>
          <w:sz w:val="22"/>
          <w:szCs w:val="22"/>
        </w:rPr>
        <w:t>Pratama</w:t>
      </w:r>
      <w:proofErr w:type="spellEnd"/>
      <w:r w:rsidRPr="00561E12">
        <w:rPr>
          <w:rFonts w:ascii="Times New Roman" w:hAnsi="Times New Roman" w:cs="Times New Roman"/>
          <w:sz w:val="22"/>
          <w:szCs w:val="22"/>
        </w:rPr>
        <w:t xml:space="preserve"> A, Zhu Y, Venezia O, </w:t>
      </w:r>
      <w:proofErr w:type="spellStart"/>
      <w:r w:rsidRPr="00561E12">
        <w:rPr>
          <w:rFonts w:ascii="Times New Roman" w:hAnsi="Times New Roman" w:cs="Times New Roman"/>
          <w:sz w:val="22"/>
          <w:szCs w:val="22"/>
        </w:rPr>
        <w:t>Sassone-Corsi</w:t>
      </w:r>
      <w:proofErr w:type="spellEnd"/>
      <w:r w:rsidRPr="00561E12">
        <w:rPr>
          <w:rFonts w:ascii="Times New Roman" w:hAnsi="Times New Roman" w:cs="Times New Roman"/>
          <w:sz w:val="22"/>
          <w:szCs w:val="22"/>
        </w:rPr>
        <w:t xml:space="preserve"> M, Chowdhary K, </w:t>
      </w:r>
      <w:proofErr w:type="spellStart"/>
      <w:r w:rsidRPr="00561E12">
        <w:rPr>
          <w:rFonts w:ascii="Times New Roman" w:hAnsi="Times New Roman" w:cs="Times New Roman"/>
          <w:sz w:val="22"/>
          <w:szCs w:val="22"/>
        </w:rPr>
        <w:t>Galván</w:t>
      </w:r>
      <w:proofErr w:type="spellEnd"/>
      <w:r w:rsidRPr="00561E12">
        <w:rPr>
          <w:rFonts w:ascii="Times New Roman" w:hAnsi="Times New Roman" w:cs="Times New Roman"/>
          <w:sz w:val="22"/>
          <w:szCs w:val="22"/>
        </w:rPr>
        <w:t xml:space="preserve">-Peña S, </w:t>
      </w:r>
      <w:r w:rsidRPr="00561E12">
        <w:rPr>
          <w:rFonts w:ascii="Times New Roman" w:hAnsi="Times New Roman" w:cs="Times New Roman"/>
          <w:b/>
          <w:bCs/>
          <w:sz w:val="22"/>
          <w:szCs w:val="22"/>
        </w:rPr>
        <w:t>Sefik E,</w:t>
      </w:r>
      <w:r w:rsidRPr="00561E12">
        <w:rPr>
          <w:rFonts w:ascii="Times New Roman" w:hAnsi="Times New Roman" w:cs="Times New Roman"/>
          <w:sz w:val="22"/>
          <w:szCs w:val="22"/>
        </w:rPr>
        <w:t xml:space="preserve"> Brown C, </w:t>
      </w:r>
      <w:proofErr w:type="spellStart"/>
      <w:r w:rsidRPr="00561E12">
        <w:rPr>
          <w:rFonts w:ascii="Times New Roman" w:hAnsi="Times New Roman" w:cs="Times New Roman"/>
          <w:sz w:val="22"/>
          <w:szCs w:val="22"/>
        </w:rPr>
        <w:t>Gélineau</w:t>
      </w:r>
      <w:proofErr w:type="spellEnd"/>
      <w:r w:rsidRPr="00561E12">
        <w:rPr>
          <w:rFonts w:ascii="Times New Roman" w:hAnsi="Times New Roman" w:cs="Times New Roman"/>
          <w:sz w:val="22"/>
          <w:szCs w:val="22"/>
        </w:rPr>
        <w:t xml:space="preserve"> A, Mathis D, Benoist C. </w:t>
      </w:r>
      <w:r w:rsidRPr="00561E12">
        <w:rPr>
          <w:rFonts w:ascii="Times New Roman" w:hAnsi="Times New Roman" w:cs="Times New Roman"/>
          <w:sz w:val="22"/>
          <w:szCs w:val="22"/>
          <w:u w:val="single"/>
        </w:rPr>
        <w:t>Regulatory T cells in the face of the intestinal microbiota.</w:t>
      </w:r>
      <w:r w:rsidRPr="00561E12">
        <w:rPr>
          <w:rFonts w:ascii="Times New Roman" w:hAnsi="Times New Roman" w:cs="Times New Roman"/>
          <w:sz w:val="22"/>
          <w:szCs w:val="22"/>
        </w:rPr>
        <w:t xml:space="preserve"> Nat Rev Immunol. 2023 Jun </w:t>
      </w:r>
      <w:proofErr w:type="gramStart"/>
      <w:r w:rsidRPr="00561E12">
        <w:rPr>
          <w:rFonts w:ascii="Times New Roman" w:hAnsi="Times New Roman" w:cs="Times New Roman"/>
          <w:sz w:val="22"/>
          <w:szCs w:val="22"/>
        </w:rPr>
        <w:t>14;.</w:t>
      </w:r>
      <w:proofErr w:type="gramEnd"/>
      <w:r w:rsidRPr="00561E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61E12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61E12">
        <w:rPr>
          <w:rFonts w:ascii="Times New Roman" w:hAnsi="Times New Roman" w:cs="Times New Roman"/>
          <w:sz w:val="22"/>
          <w:szCs w:val="22"/>
        </w:rPr>
        <w:t>: 10.1038/s41577-023-00890-w. Review. PubMed PMID: 37316560.</w:t>
      </w:r>
    </w:p>
    <w:p w14:paraId="419A6A1C" w14:textId="4FB947EF" w:rsidR="00FF79AC" w:rsidRPr="00561E12" w:rsidRDefault="00FF79AC" w:rsidP="00561E12">
      <w:pPr>
        <w:pStyle w:val="EndNoteBibliography"/>
        <w:ind w:left="720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</w:p>
    <w:p w14:paraId="5007D835" w14:textId="77777777" w:rsidR="00FF79AC" w:rsidRPr="00561E12" w:rsidRDefault="00FF79AC" w:rsidP="00BB1085">
      <w:pPr>
        <w:ind w:firstLine="360"/>
        <w:jc w:val="both"/>
        <w:rPr>
          <w:color w:val="000000" w:themeColor="text1"/>
          <w:sz w:val="22"/>
          <w:szCs w:val="22"/>
        </w:rPr>
      </w:pPr>
    </w:p>
    <w:p w14:paraId="00718615" w14:textId="5FADF1FC" w:rsidR="0042756B" w:rsidRPr="00561E12" w:rsidRDefault="00C21E61" w:rsidP="00BB1085">
      <w:pPr>
        <w:ind w:firstLine="360"/>
        <w:rPr>
          <w:color w:val="000000" w:themeColor="text1"/>
          <w:sz w:val="22"/>
          <w:szCs w:val="22"/>
          <w:u w:val="single"/>
        </w:rPr>
      </w:pPr>
      <w:r w:rsidRPr="00561E12">
        <w:rPr>
          <w:color w:val="000000" w:themeColor="text1"/>
          <w:sz w:val="22"/>
          <w:szCs w:val="22"/>
        </w:rPr>
        <w:t xml:space="preserve">Complete list of my published work: </w:t>
      </w:r>
      <w:hyperlink r:id="rId27" w:history="1">
        <w:r w:rsidRPr="00561E12">
          <w:rPr>
            <w:rStyle w:val="Hyperlink"/>
            <w:color w:val="000000" w:themeColor="text1"/>
            <w:sz w:val="22"/>
            <w:szCs w:val="22"/>
          </w:rPr>
          <w:t>https://www.ncbi.nlm.nih.gov/myncbi/esen.sefik.1/bibliography/public/</w:t>
        </w:r>
      </w:hyperlink>
    </w:p>
    <w:sectPr w:rsidR="0042756B" w:rsidRPr="00561E12" w:rsidSect="004B0994">
      <w:headerReference w:type="default" r:id="rId28"/>
      <w:footerReference w:type="even" r:id="rId29"/>
      <w:footerReference w:type="default" r:id="rId30"/>
      <w:type w:val="continuous"/>
      <w:pgSz w:w="12240" w:h="15840"/>
      <w:pgMar w:top="1440" w:right="720" w:bottom="720" w:left="8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7EFBF" w14:textId="77777777" w:rsidR="002478FB" w:rsidRDefault="002478FB" w:rsidP="00564C86">
      <w:r>
        <w:separator/>
      </w:r>
    </w:p>
  </w:endnote>
  <w:endnote w:type="continuationSeparator" w:id="0">
    <w:p w14:paraId="5D829D65" w14:textId="77777777" w:rsidR="002478FB" w:rsidRDefault="002478FB" w:rsidP="0056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874862"/>
      <w:docPartObj>
        <w:docPartGallery w:val="Page Numbers (Bottom of Page)"/>
        <w:docPartUnique/>
      </w:docPartObj>
    </w:sdtPr>
    <w:sdtContent>
      <w:p w14:paraId="1FE2B720" w14:textId="1BE51278" w:rsidR="0089625B" w:rsidRDefault="0089625B" w:rsidP="004B56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788066" w14:textId="77777777" w:rsidR="0089625B" w:rsidRDefault="0089625B" w:rsidP="008962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0"/>
        <w:szCs w:val="20"/>
      </w:rPr>
      <w:id w:val="-303630907"/>
      <w:docPartObj>
        <w:docPartGallery w:val="Page Numbers (Bottom of Page)"/>
        <w:docPartUnique/>
      </w:docPartObj>
    </w:sdtPr>
    <w:sdtContent>
      <w:p w14:paraId="2ECDC65C" w14:textId="1759080A" w:rsidR="0089625B" w:rsidRPr="0089625B" w:rsidRDefault="0089625B" w:rsidP="004B5649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89625B">
          <w:rPr>
            <w:rStyle w:val="PageNumber"/>
            <w:sz w:val="20"/>
            <w:szCs w:val="20"/>
          </w:rPr>
          <w:fldChar w:fldCharType="begin"/>
        </w:r>
        <w:r w:rsidRPr="0089625B">
          <w:rPr>
            <w:rStyle w:val="PageNumber"/>
            <w:sz w:val="20"/>
            <w:szCs w:val="20"/>
          </w:rPr>
          <w:instrText xml:space="preserve"> PAGE </w:instrText>
        </w:r>
        <w:r w:rsidRPr="0089625B">
          <w:rPr>
            <w:rStyle w:val="PageNumber"/>
            <w:sz w:val="20"/>
            <w:szCs w:val="20"/>
          </w:rPr>
          <w:fldChar w:fldCharType="separate"/>
        </w:r>
        <w:r w:rsidRPr="0089625B">
          <w:rPr>
            <w:rStyle w:val="PageNumber"/>
            <w:noProof/>
            <w:sz w:val="20"/>
            <w:szCs w:val="20"/>
          </w:rPr>
          <w:t>1</w:t>
        </w:r>
        <w:r w:rsidRPr="0089625B">
          <w:rPr>
            <w:rStyle w:val="PageNumber"/>
            <w:sz w:val="20"/>
            <w:szCs w:val="20"/>
          </w:rPr>
          <w:fldChar w:fldCharType="end"/>
        </w:r>
      </w:p>
    </w:sdtContent>
  </w:sdt>
  <w:p w14:paraId="7B094CA1" w14:textId="77777777" w:rsidR="0089625B" w:rsidRDefault="0089625B" w:rsidP="008962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4D00" w14:textId="77777777" w:rsidR="002478FB" w:rsidRDefault="002478FB" w:rsidP="00564C86">
      <w:r>
        <w:separator/>
      </w:r>
    </w:p>
  </w:footnote>
  <w:footnote w:type="continuationSeparator" w:id="0">
    <w:p w14:paraId="7D9032BE" w14:textId="77777777" w:rsidR="002478FB" w:rsidRDefault="002478FB" w:rsidP="0056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4C1B" w14:textId="6847BFC1" w:rsidR="0089625B" w:rsidRPr="0089625B" w:rsidRDefault="0089625B" w:rsidP="0089625B">
    <w:pPr>
      <w:jc w:val="right"/>
      <w:rPr>
        <w:rFonts w:eastAsia="Cambria" w:cs="Cambria"/>
        <w:bCs/>
        <w:sz w:val="22"/>
        <w:szCs w:val="22"/>
      </w:rPr>
    </w:pPr>
    <w:r w:rsidRPr="0089625B">
      <w:rPr>
        <w:sz w:val="22"/>
        <w:szCs w:val="22"/>
      </w:rPr>
      <w:t>Esen Sefik</w:t>
    </w:r>
    <w:r w:rsidR="00542A79">
      <w:rPr>
        <w:sz w:val="22"/>
        <w:szCs w:val="22"/>
      </w:rPr>
      <w:t>, PhD</w:t>
    </w:r>
  </w:p>
  <w:p w14:paraId="4993AA98" w14:textId="5518D73E" w:rsidR="0089625B" w:rsidRDefault="007F2AF7" w:rsidP="007F2AF7">
    <w:pPr>
      <w:pStyle w:val="Header"/>
      <w:tabs>
        <w:tab w:val="clear" w:pos="8640"/>
        <w:tab w:val="left" w:pos="86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353"/>
    <w:multiLevelType w:val="hybridMultilevel"/>
    <w:tmpl w:val="FB0C7D76"/>
    <w:lvl w:ilvl="0" w:tplc="1CEE4906">
      <w:numFmt w:val="bullet"/>
      <w:lvlText w:val="-"/>
      <w:lvlJc w:val="left"/>
      <w:pPr>
        <w:ind w:left="9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F5C6F59"/>
    <w:multiLevelType w:val="hybridMultilevel"/>
    <w:tmpl w:val="8BD27734"/>
    <w:lvl w:ilvl="0" w:tplc="0CD239BE">
      <w:start w:val="203"/>
      <w:numFmt w:val="bullet"/>
      <w:lvlText w:val="-"/>
      <w:lvlJc w:val="left"/>
      <w:pPr>
        <w:ind w:left="920" w:hanging="5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5379"/>
    <w:multiLevelType w:val="hybridMultilevel"/>
    <w:tmpl w:val="2E9446D2"/>
    <w:lvl w:ilvl="0" w:tplc="422AA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26145"/>
    <w:multiLevelType w:val="hybridMultilevel"/>
    <w:tmpl w:val="0186AE5C"/>
    <w:lvl w:ilvl="0" w:tplc="6768632C">
      <w:start w:val="33"/>
      <w:numFmt w:val="bullet"/>
      <w:lvlText w:val="-"/>
      <w:lvlJc w:val="left"/>
      <w:pPr>
        <w:ind w:left="20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169E5E14"/>
    <w:multiLevelType w:val="hybridMultilevel"/>
    <w:tmpl w:val="C68EDE66"/>
    <w:lvl w:ilvl="0" w:tplc="A3C69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36E"/>
    <w:multiLevelType w:val="hybridMultilevel"/>
    <w:tmpl w:val="5CF23568"/>
    <w:lvl w:ilvl="0" w:tplc="3F1222F4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2ED9046F"/>
    <w:multiLevelType w:val="hybridMultilevel"/>
    <w:tmpl w:val="6A20AF80"/>
    <w:lvl w:ilvl="0" w:tplc="5274AA86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FD42424"/>
    <w:multiLevelType w:val="hybridMultilevel"/>
    <w:tmpl w:val="5CB4D720"/>
    <w:lvl w:ilvl="0" w:tplc="95D23DE2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 w15:restartNumberingAfterBreak="0">
    <w:nsid w:val="32065B01"/>
    <w:multiLevelType w:val="hybridMultilevel"/>
    <w:tmpl w:val="9E4E9FD0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B7F24BD"/>
    <w:multiLevelType w:val="hybridMultilevel"/>
    <w:tmpl w:val="323C8AA4"/>
    <w:lvl w:ilvl="0" w:tplc="1E9C9F78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3E0575D2"/>
    <w:multiLevelType w:val="hybridMultilevel"/>
    <w:tmpl w:val="4B44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638E2"/>
    <w:multiLevelType w:val="hybridMultilevel"/>
    <w:tmpl w:val="8C3C3DDE"/>
    <w:lvl w:ilvl="0" w:tplc="21A2A3E8">
      <w:numFmt w:val="bullet"/>
      <w:lvlText w:val="-"/>
      <w:lvlJc w:val="left"/>
      <w:pPr>
        <w:ind w:left="14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47456CF3"/>
    <w:multiLevelType w:val="hybridMultilevel"/>
    <w:tmpl w:val="861435D0"/>
    <w:lvl w:ilvl="0" w:tplc="079C3DF0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85D658F"/>
    <w:multiLevelType w:val="hybridMultilevel"/>
    <w:tmpl w:val="5A526430"/>
    <w:lvl w:ilvl="0" w:tplc="D3A87454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4F03627D"/>
    <w:multiLevelType w:val="hybridMultilevel"/>
    <w:tmpl w:val="78840118"/>
    <w:lvl w:ilvl="0" w:tplc="1E48269C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4F5E06DB"/>
    <w:multiLevelType w:val="hybridMultilevel"/>
    <w:tmpl w:val="38EC0126"/>
    <w:lvl w:ilvl="0" w:tplc="FDAC48CC">
      <w:start w:val="2"/>
      <w:numFmt w:val="bullet"/>
      <w:lvlText w:val="-"/>
      <w:lvlJc w:val="left"/>
      <w:pPr>
        <w:ind w:left="920" w:hanging="360"/>
      </w:pPr>
      <w:rPr>
        <w:rFonts w:ascii="Cambria" w:eastAsiaTheme="minorEastAsia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370715233">
    <w:abstractNumId w:val="1"/>
  </w:num>
  <w:num w:numId="2" w16cid:durableId="1423835735">
    <w:abstractNumId w:val="11"/>
  </w:num>
  <w:num w:numId="3" w16cid:durableId="203830894">
    <w:abstractNumId w:val="3"/>
  </w:num>
  <w:num w:numId="4" w16cid:durableId="331375588">
    <w:abstractNumId w:val="0"/>
  </w:num>
  <w:num w:numId="5" w16cid:durableId="1451628171">
    <w:abstractNumId w:val="6"/>
  </w:num>
  <w:num w:numId="6" w16cid:durableId="1830441975">
    <w:abstractNumId w:val="8"/>
  </w:num>
  <w:num w:numId="7" w16cid:durableId="2094469380">
    <w:abstractNumId w:val="13"/>
  </w:num>
  <w:num w:numId="8" w16cid:durableId="1543516233">
    <w:abstractNumId w:val="5"/>
  </w:num>
  <w:num w:numId="9" w16cid:durableId="929394558">
    <w:abstractNumId w:val="14"/>
  </w:num>
  <w:num w:numId="10" w16cid:durableId="151988882">
    <w:abstractNumId w:val="7"/>
  </w:num>
  <w:num w:numId="11" w16cid:durableId="1290237012">
    <w:abstractNumId w:val="12"/>
  </w:num>
  <w:num w:numId="12" w16cid:durableId="141318840">
    <w:abstractNumId w:val="9"/>
  </w:num>
  <w:num w:numId="13" w16cid:durableId="1073087037">
    <w:abstractNumId w:val="15"/>
  </w:num>
  <w:num w:numId="14" w16cid:durableId="1807166250">
    <w:abstractNumId w:val="2"/>
  </w:num>
  <w:num w:numId="15" w16cid:durableId="1507818151">
    <w:abstractNumId w:val="10"/>
  </w:num>
  <w:num w:numId="16" w16cid:durableId="1909030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7E"/>
    <w:rsid w:val="00011925"/>
    <w:rsid w:val="0001224B"/>
    <w:rsid w:val="00016A13"/>
    <w:rsid w:val="000250B7"/>
    <w:rsid w:val="00027578"/>
    <w:rsid w:val="00031131"/>
    <w:rsid w:val="000446D4"/>
    <w:rsid w:val="00045763"/>
    <w:rsid w:val="000637AB"/>
    <w:rsid w:val="0006753E"/>
    <w:rsid w:val="000710FF"/>
    <w:rsid w:val="00075741"/>
    <w:rsid w:val="00076DB3"/>
    <w:rsid w:val="00092B6F"/>
    <w:rsid w:val="00096D9D"/>
    <w:rsid w:val="000A4E7A"/>
    <w:rsid w:val="000B6046"/>
    <w:rsid w:val="000C4B8A"/>
    <w:rsid w:val="000D65B4"/>
    <w:rsid w:val="000E0DC6"/>
    <w:rsid w:val="000F7B71"/>
    <w:rsid w:val="001075B3"/>
    <w:rsid w:val="00110441"/>
    <w:rsid w:val="00112420"/>
    <w:rsid w:val="0011590D"/>
    <w:rsid w:val="0012262E"/>
    <w:rsid w:val="00124FC3"/>
    <w:rsid w:val="0012747E"/>
    <w:rsid w:val="00131604"/>
    <w:rsid w:val="00134070"/>
    <w:rsid w:val="001368AE"/>
    <w:rsid w:val="0014339A"/>
    <w:rsid w:val="0014587C"/>
    <w:rsid w:val="00145C87"/>
    <w:rsid w:val="0014658F"/>
    <w:rsid w:val="00153D4B"/>
    <w:rsid w:val="00160CAA"/>
    <w:rsid w:val="001668F8"/>
    <w:rsid w:val="00171D61"/>
    <w:rsid w:val="00172E90"/>
    <w:rsid w:val="00175950"/>
    <w:rsid w:val="00175CBF"/>
    <w:rsid w:val="00177133"/>
    <w:rsid w:val="0018415E"/>
    <w:rsid w:val="001874F0"/>
    <w:rsid w:val="0019601E"/>
    <w:rsid w:val="001A1D5F"/>
    <w:rsid w:val="001A4E29"/>
    <w:rsid w:val="001C332E"/>
    <w:rsid w:val="001D4084"/>
    <w:rsid w:val="001D6739"/>
    <w:rsid w:val="001E248A"/>
    <w:rsid w:val="001E3453"/>
    <w:rsid w:val="001E3FF0"/>
    <w:rsid w:val="001F5B4C"/>
    <w:rsid w:val="00201088"/>
    <w:rsid w:val="0020742B"/>
    <w:rsid w:val="002119B1"/>
    <w:rsid w:val="00224B99"/>
    <w:rsid w:val="002366AC"/>
    <w:rsid w:val="0024351C"/>
    <w:rsid w:val="002478FB"/>
    <w:rsid w:val="00250B60"/>
    <w:rsid w:val="00262F00"/>
    <w:rsid w:val="00266328"/>
    <w:rsid w:val="002841E9"/>
    <w:rsid w:val="002842E1"/>
    <w:rsid w:val="002859E2"/>
    <w:rsid w:val="0028643B"/>
    <w:rsid w:val="002A306F"/>
    <w:rsid w:val="002E3EBF"/>
    <w:rsid w:val="002F39A5"/>
    <w:rsid w:val="0030158E"/>
    <w:rsid w:val="003039C6"/>
    <w:rsid w:val="00307A69"/>
    <w:rsid w:val="00311CED"/>
    <w:rsid w:val="003209E8"/>
    <w:rsid w:val="0033139E"/>
    <w:rsid w:val="00332489"/>
    <w:rsid w:val="003341C3"/>
    <w:rsid w:val="00341A33"/>
    <w:rsid w:val="0034256C"/>
    <w:rsid w:val="003464ED"/>
    <w:rsid w:val="00354E8D"/>
    <w:rsid w:val="00365AB5"/>
    <w:rsid w:val="00367852"/>
    <w:rsid w:val="00373DB8"/>
    <w:rsid w:val="003970F5"/>
    <w:rsid w:val="003A0342"/>
    <w:rsid w:val="003B726C"/>
    <w:rsid w:val="003C3521"/>
    <w:rsid w:val="003C5962"/>
    <w:rsid w:val="003C7C5A"/>
    <w:rsid w:val="003D1671"/>
    <w:rsid w:val="003D2AC0"/>
    <w:rsid w:val="003E66B3"/>
    <w:rsid w:val="00424EAE"/>
    <w:rsid w:val="0042756B"/>
    <w:rsid w:val="00443DE1"/>
    <w:rsid w:val="004466E6"/>
    <w:rsid w:val="0045227C"/>
    <w:rsid w:val="0045794B"/>
    <w:rsid w:val="00470F4E"/>
    <w:rsid w:val="00472273"/>
    <w:rsid w:val="00473CEA"/>
    <w:rsid w:val="004879DA"/>
    <w:rsid w:val="0049334B"/>
    <w:rsid w:val="00495EB0"/>
    <w:rsid w:val="004B0994"/>
    <w:rsid w:val="004B39F7"/>
    <w:rsid w:val="004C6DBE"/>
    <w:rsid w:val="004D22A9"/>
    <w:rsid w:val="004E02ED"/>
    <w:rsid w:val="004E4004"/>
    <w:rsid w:val="00506642"/>
    <w:rsid w:val="00507745"/>
    <w:rsid w:val="005157F9"/>
    <w:rsid w:val="005164B7"/>
    <w:rsid w:val="0052078F"/>
    <w:rsid w:val="00530457"/>
    <w:rsid w:val="00541200"/>
    <w:rsid w:val="00542A79"/>
    <w:rsid w:val="00545AB2"/>
    <w:rsid w:val="005563EE"/>
    <w:rsid w:val="00561E12"/>
    <w:rsid w:val="00563329"/>
    <w:rsid w:val="00564C86"/>
    <w:rsid w:val="00584CC6"/>
    <w:rsid w:val="00597A43"/>
    <w:rsid w:val="005A6505"/>
    <w:rsid w:val="005B4D4D"/>
    <w:rsid w:val="005B5C65"/>
    <w:rsid w:val="005D084D"/>
    <w:rsid w:val="005E3146"/>
    <w:rsid w:val="005E4D58"/>
    <w:rsid w:val="005F1F3F"/>
    <w:rsid w:val="005F5522"/>
    <w:rsid w:val="00604241"/>
    <w:rsid w:val="00620AEA"/>
    <w:rsid w:val="00626B37"/>
    <w:rsid w:val="00643255"/>
    <w:rsid w:val="0064781E"/>
    <w:rsid w:val="00654515"/>
    <w:rsid w:val="0066029E"/>
    <w:rsid w:val="006632B5"/>
    <w:rsid w:val="006923F7"/>
    <w:rsid w:val="00692AB6"/>
    <w:rsid w:val="00694583"/>
    <w:rsid w:val="006B36B4"/>
    <w:rsid w:val="006B742D"/>
    <w:rsid w:val="006C4222"/>
    <w:rsid w:val="006C78CB"/>
    <w:rsid w:val="006E269D"/>
    <w:rsid w:val="006E42DA"/>
    <w:rsid w:val="007034B8"/>
    <w:rsid w:val="00713144"/>
    <w:rsid w:val="00716982"/>
    <w:rsid w:val="00720C21"/>
    <w:rsid w:val="0073301C"/>
    <w:rsid w:val="0075259E"/>
    <w:rsid w:val="007614F1"/>
    <w:rsid w:val="00761796"/>
    <w:rsid w:val="00772289"/>
    <w:rsid w:val="007725FA"/>
    <w:rsid w:val="00791557"/>
    <w:rsid w:val="00793EF0"/>
    <w:rsid w:val="007978F1"/>
    <w:rsid w:val="007B2EB0"/>
    <w:rsid w:val="007C6540"/>
    <w:rsid w:val="007D4442"/>
    <w:rsid w:val="007E0B0C"/>
    <w:rsid w:val="007F1B6A"/>
    <w:rsid w:val="007F2AF7"/>
    <w:rsid w:val="00807574"/>
    <w:rsid w:val="00807E41"/>
    <w:rsid w:val="00834E9C"/>
    <w:rsid w:val="00845F13"/>
    <w:rsid w:val="00853FA0"/>
    <w:rsid w:val="00870729"/>
    <w:rsid w:val="008724D8"/>
    <w:rsid w:val="00876648"/>
    <w:rsid w:val="008856D0"/>
    <w:rsid w:val="00890338"/>
    <w:rsid w:val="00892348"/>
    <w:rsid w:val="0089625B"/>
    <w:rsid w:val="008A24A3"/>
    <w:rsid w:val="008A5A8B"/>
    <w:rsid w:val="008C7E13"/>
    <w:rsid w:val="008E3E65"/>
    <w:rsid w:val="008F4404"/>
    <w:rsid w:val="00900C77"/>
    <w:rsid w:val="00930DC3"/>
    <w:rsid w:val="00990AF7"/>
    <w:rsid w:val="009A3F8E"/>
    <w:rsid w:val="009B4840"/>
    <w:rsid w:val="009B49FD"/>
    <w:rsid w:val="009B55DD"/>
    <w:rsid w:val="009B70DE"/>
    <w:rsid w:val="009C0305"/>
    <w:rsid w:val="009D1A40"/>
    <w:rsid w:val="009F080A"/>
    <w:rsid w:val="00A0170B"/>
    <w:rsid w:val="00A04422"/>
    <w:rsid w:val="00A1223B"/>
    <w:rsid w:val="00A13564"/>
    <w:rsid w:val="00A144EC"/>
    <w:rsid w:val="00A170F9"/>
    <w:rsid w:val="00A34B95"/>
    <w:rsid w:val="00A3745E"/>
    <w:rsid w:val="00A4025A"/>
    <w:rsid w:val="00A472D0"/>
    <w:rsid w:val="00A67A21"/>
    <w:rsid w:val="00A76426"/>
    <w:rsid w:val="00AB02E9"/>
    <w:rsid w:val="00AC5464"/>
    <w:rsid w:val="00AC6159"/>
    <w:rsid w:val="00AD0713"/>
    <w:rsid w:val="00AF3A33"/>
    <w:rsid w:val="00AF5D91"/>
    <w:rsid w:val="00B120B0"/>
    <w:rsid w:val="00B14272"/>
    <w:rsid w:val="00B166B7"/>
    <w:rsid w:val="00B210B4"/>
    <w:rsid w:val="00B22EAE"/>
    <w:rsid w:val="00B36CA8"/>
    <w:rsid w:val="00B50A60"/>
    <w:rsid w:val="00B51CEA"/>
    <w:rsid w:val="00B51D3C"/>
    <w:rsid w:val="00B6296D"/>
    <w:rsid w:val="00B731E9"/>
    <w:rsid w:val="00B8451E"/>
    <w:rsid w:val="00B8529E"/>
    <w:rsid w:val="00B9076D"/>
    <w:rsid w:val="00B93271"/>
    <w:rsid w:val="00B976D9"/>
    <w:rsid w:val="00B97C63"/>
    <w:rsid w:val="00BA3836"/>
    <w:rsid w:val="00BA4F71"/>
    <w:rsid w:val="00BA53A3"/>
    <w:rsid w:val="00BA7732"/>
    <w:rsid w:val="00BB1085"/>
    <w:rsid w:val="00BD58B1"/>
    <w:rsid w:val="00BE1BA6"/>
    <w:rsid w:val="00BE7606"/>
    <w:rsid w:val="00BF31BA"/>
    <w:rsid w:val="00BF4C7D"/>
    <w:rsid w:val="00C15000"/>
    <w:rsid w:val="00C21E61"/>
    <w:rsid w:val="00C260B6"/>
    <w:rsid w:val="00C2702F"/>
    <w:rsid w:val="00C41A83"/>
    <w:rsid w:val="00C55139"/>
    <w:rsid w:val="00C62B54"/>
    <w:rsid w:val="00C63203"/>
    <w:rsid w:val="00C71FD5"/>
    <w:rsid w:val="00C8746E"/>
    <w:rsid w:val="00C93EA0"/>
    <w:rsid w:val="00C956F4"/>
    <w:rsid w:val="00CA7C0F"/>
    <w:rsid w:val="00CB5915"/>
    <w:rsid w:val="00CB5B74"/>
    <w:rsid w:val="00CC723D"/>
    <w:rsid w:val="00CC758F"/>
    <w:rsid w:val="00D2287A"/>
    <w:rsid w:val="00D23F91"/>
    <w:rsid w:val="00D3313E"/>
    <w:rsid w:val="00D42440"/>
    <w:rsid w:val="00D959FF"/>
    <w:rsid w:val="00DA0AE1"/>
    <w:rsid w:val="00DE7C94"/>
    <w:rsid w:val="00E16462"/>
    <w:rsid w:val="00E25BA9"/>
    <w:rsid w:val="00E26C6C"/>
    <w:rsid w:val="00E3507B"/>
    <w:rsid w:val="00E42565"/>
    <w:rsid w:val="00E50707"/>
    <w:rsid w:val="00E554C9"/>
    <w:rsid w:val="00E579D8"/>
    <w:rsid w:val="00E65F0B"/>
    <w:rsid w:val="00E73A17"/>
    <w:rsid w:val="00E94ECF"/>
    <w:rsid w:val="00EA625D"/>
    <w:rsid w:val="00EB5DA2"/>
    <w:rsid w:val="00EB7AD6"/>
    <w:rsid w:val="00ED6A4E"/>
    <w:rsid w:val="00EE33E5"/>
    <w:rsid w:val="00EE7DDA"/>
    <w:rsid w:val="00EE7F43"/>
    <w:rsid w:val="00EF0B4C"/>
    <w:rsid w:val="00EF1431"/>
    <w:rsid w:val="00EF1765"/>
    <w:rsid w:val="00EF36C3"/>
    <w:rsid w:val="00F058BB"/>
    <w:rsid w:val="00F154F5"/>
    <w:rsid w:val="00F23673"/>
    <w:rsid w:val="00F3503D"/>
    <w:rsid w:val="00F53FA1"/>
    <w:rsid w:val="00F8509B"/>
    <w:rsid w:val="00F869CD"/>
    <w:rsid w:val="00FA0B2B"/>
    <w:rsid w:val="00FA64F0"/>
    <w:rsid w:val="00FB5562"/>
    <w:rsid w:val="00FB5F21"/>
    <w:rsid w:val="00FC6847"/>
    <w:rsid w:val="00FD7ACE"/>
    <w:rsid w:val="00FE2767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ACDB4C"/>
  <w15:docId w15:val="{9CC3CA6A-934E-8943-A7EC-8BCE4216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A79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8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671"/>
    <w:rPr>
      <w:color w:val="0000FF" w:themeColor="hyperlink"/>
      <w:u w:val="single"/>
    </w:rPr>
  </w:style>
  <w:style w:type="character" w:customStyle="1" w:styleId="patent-bibdata-value">
    <w:name w:val="patent-bibdata-value"/>
    <w:basedOn w:val="DefaultParagraphFont"/>
    <w:rsid w:val="00171D61"/>
  </w:style>
  <w:style w:type="character" w:customStyle="1" w:styleId="apple-converted-space">
    <w:name w:val="apple-converted-space"/>
    <w:basedOn w:val="DefaultParagraphFont"/>
    <w:rsid w:val="00171D61"/>
  </w:style>
  <w:style w:type="character" w:customStyle="1" w:styleId="patent-bibdata-value-list">
    <w:name w:val="patent-bibdata-value-list"/>
    <w:basedOn w:val="DefaultParagraphFont"/>
    <w:rsid w:val="00171D61"/>
  </w:style>
  <w:style w:type="character" w:styleId="FollowedHyperlink">
    <w:name w:val="FollowedHyperlink"/>
    <w:basedOn w:val="DefaultParagraphFont"/>
    <w:uiPriority w:val="99"/>
    <w:semiHidden/>
    <w:unhideWhenUsed/>
    <w:rsid w:val="00171D6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171D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1D6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0C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34B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7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A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A69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9625B"/>
  </w:style>
  <w:style w:type="paragraph" w:customStyle="1" w:styleId="EndNoteBibliography">
    <w:name w:val="EndNote Bibliography"/>
    <w:basedOn w:val="Normal"/>
    <w:link w:val="EndNoteBibliographyChar"/>
    <w:rsid w:val="00C2702F"/>
    <w:rPr>
      <w:rFonts w:ascii="Calibri" w:eastAsiaTheme="minorHAns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C2702F"/>
    <w:rPr>
      <w:rFonts w:ascii="Calibri" w:eastAsiaTheme="minorHAnsi" w:hAnsi="Calibri" w:cs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C352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9"/>
    <w:rsid w:val="00542A79"/>
    <w:rPr>
      <w:rFonts w:ascii="Arial" w:eastAsia="Times New Roman" w:hAnsi="Arial" w:cs="Times New Roman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2450">
          <w:marLeft w:val="0"/>
          <w:marRight w:val="0"/>
          <w:marTop w:val="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0523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89578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763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44188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4104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4661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198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68677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113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372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742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299">
          <w:marLeft w:val="0"/>
          <w:marRight w:val="0"/>
          <w:marTop w:val="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425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4509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6667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1796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979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162723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983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6794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60661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4380">
          <w:marLeft w:val="0"/>
          <w:marRight w:val="0"/>
          <w:marTop w:val="240"/>
          <w:marBottom w:val="240"/>
          <w:divBdr>
            <w:top w:val="single" w:sz="6" w:space="0" w:color="E2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242">
              <w:marLeft w:val="3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306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883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58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901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4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as.org/doi/10.1073/pnas.2121077119" TargetMode="External"/><Relationship Id="rId13" Type="http://schemas.openxmlformats.org/officeDocument/2006/relationships/hyperlink" Target="https://www.ncbi.nlm.nih.gov/pubmed/32525985/" TargetMode="External"/><Relationship Id="rId18" Type="http://schemas.openxmlformats.org/officeDocument/2006/relationships/hyperlink" Target="https://www.ncbi.nlm.nih.gov/pubmed/28215708/" TargetMode="External"/><Relationship Id="rId26" Type="http://schemas.openxmlformats.org/officeDocument/2006/relationships/hyperlink" Target="https://www.ncbi.nlm.nih.gov/pubmed/3463039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627290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34001664/" TargetMode="External"/><Relationship Id="rId17" Type="http://schemas.openxmlformats.org/officeDocument/2006/relationships/hyperlink" Target="https://www.ncbi.nlm.nih.gov/pubmed/29303144/" TargetMode="External"/><Relationship Id="rId25" Type="http://schemas.openxmlformats.org/officeDocument/2006/relationships/hyperlink" Target="https://www.science.org/doi/10.1126/sciimmunol.adf0763?url_ver=Z39.88-2003&amp;rfr_id=ori:rid:crossref.org&amp;rfr_dat=cr_pub%20%200pubm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31923399/" TargetMode="External"/><Relationship Id="rId20" Type="http://schemas.openxmlformats.org/officeDocument/2006/relationships/hyperlink" Target="https://www.ncbi.nlm.nih.gov/pubmed/26437242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34921308/" TargetMode="External"/><Relationship Id="rId24" Type="http://schemas.openxmlformats.org/officeDocument/2006/relationships/hyperlink" Target="https://www.ncbi.nlm.nih.gov/pubmed/20823247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32165587/" TargetMode="External"/><Relationship Id="rId23" Type="http://schemas.openxmlformats.org/officeDocument/2006/relationships/hyperlink" Target="https://www.ncbi.nlm.nih.gov/pubmed/21709219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cbi.nlm.nih.gov/pubmed/35483404/" TargetMode="External"/><Relationship Id="rId19" Type="http://schemas.openxmlformats.org/officeDocument/2006/relationships/hyperlink" Target="https://www.ncbi.nlm.nih.gov/pubmed/27911839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5939687/" TargetMode="External"/><Relationship Id="rId14" Type="http://schemas.openxmlformats.org/officeDocument/2006/relationships/hyperlink" Target="https://www.ncbi.nlm.nih.gov/pubmed/32402238/" TargetMode="External"/><Relationship Id="rId22" Type="http://schemas.openxmlformats.org/officeDocument/2006/relationships/hyperlink" Target="https://www.ncbi.nlm.nih.gov/pubmed/24753589/" TargetMode="External"/><Relationship Id="rId27" Type="http://schemas.openxmlformats.org/officeDocument/2006/relationships/hyperlink" Target="https://www.ncbi.nlm.nih.gov/myncbi/esen.sefik.1/bibliography/public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C80476-1CF7-5A43-AB80-349789DB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 Sefik</dc:creator>
  <cp:keywords/>
  <dc:description/>
  <cp:lastModifiedBy>Sefik, Esen</cp:lastModifiedBy>
  <cp:revision>3</cp:revision>
  <cp:lastPrinted>2024-10-08T22:08:00Z</cp:lastPrinted>
  <dcterms:created xsi:type="dcterms:W3CDTF">2024-10-08T22:08:00Z</dcterms:created>
  <dcterms:modified xsi:type="dcterms:W3CDTF">2024-10-08T22:08:00Z</dcterms:modified>
</cp:coreProperties>
</file>