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D324A" w14:textId="3C946A86" w:rsidR="00E26223" w:rsidRPr="00152609" w:rsidRDefault="00E26223" w:rsidP="00227915">
      <w:pPr>
        <w:ind w:left="540" w:right="-260" w:hanging="540"/>
        <w:jc w:val="center"/>
        <w:outlineLvl w:val="0"/>
        <w:rPr>
          <w:rFonts w:ascii="Arial" w:hAnsi="Arial"/>
          <w:b/>
          <w:sz w:val="22"/>
        </w:rPr>
      </w:pPr>
      <w:r w:rsidRPr="00152609">
        <w:rPr>
          <w:rFonts w:ascii="Arial" w:hAnsi="Arial"/>
          <w:b/>
          <w:sz w:val="22"/>
        </w:rPr>
        <w:t>ALFRED L.M. BOTHWELL</w:t>
      </w:r>
    </w:p>
    <w:p w14:paraId="2B0EEE11" w14:textId="77777777" w:rsidR="00E26223" w:rsidRDefault="00E26223" w:rsidP="00227915">
      <w:pPr>
        <w:ind w:left="540" w:right="-260" w:hanging="540"/>
        <w:jc w:val="center"/>
        <w:outlineLvl w:val="0"/>
        <w:rPr>
          <w:rFonts w:ascii="Arial" w:hAnsi="Arial"/>
          <w:b/>
          <w:sz w:val="22"/>
        </w:rPr>
      </w:pPr>
      <w:r w:rsidRPr="00152609">
        <w:rPr>
          <w:rFonts w:ascii="Arial" w:hAnsi="Arial"/>
          <w:b/>
          <w:sz w:val="22"/>
        </w:rPr>
        <w:t>CURRICULUM VITAE</w:t>
      </w:r>
    </w:p>
    <w:p w14:paraId="76CFC9F4" w14:textId="41EEE3A0" w:rsidR="00E26223" w:rsidRPr="00152609" w:rsidRDefault="00050649" w:rsidP="00227915">
      <w:pPr>
        <w:ind w:left="540" w:right="-260" w:hanging="540"/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Aug. 26</w:t>
      </w:r>
      <w:r w:rsidR="002E16AB">
        <w:rPr>
          <w:rFonts w:ascii="Arial" w:hAnsi="Arial"/>
          <w:b/>
          <w:sz w:val="22"/>
        </w:rPr>
        <w:t>, 2016</w:t>
      </w:r>
    </w:p>
    <w:p w14:paraId="1C83964C" w14:textId="77777777" w:rsidR="00E26223" w:rsidRPr="00152609" w:rsidRDefault="00E26223">
      <w:pPr>
        <w:ind w:left="540" w:right="-260" w:hanging="540"/>
        <w:jc w:val="center"/>
        <w:rPr>
          <w:rFonts w:ascii="Arial" w:hAnsi="Arial"/>
          <w:b/>
          <w:caps/>
          <w:sz w:val="22"/>
        </w:rPr>
      </w:pPr>
    </w:p>
    <w:p w14:paraId="7F299070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b/>
          <w:caps/>
          <w:sz w:val="22"/>
        </w:rPr>
        <w:t>Address:</w:t>
      </w:r>
      <w:r w:rsidRPr="00152609">
        <w:rPr>
          <w:rFonts w:ascii="Arial" w:hAnsi="Arial"/>
          <w:b/>
          <w:caps/>
          <w:sz w:val="22"/>
        </w:rPr>
        <w:tab/>
      </w:r>
      <w:r w:rsidRPr="00152609">
        <w:rPr>
          <w:rFonts w:ascii="Arial" w:hAnsi="Arial"/>
          <w:b/>
          <w:caps/>
          <w:sz w:val="22"/>
        </w:rPr>
        <w:tab/>
      </w:r>
      <w:r w:rsidRPr="00152609">
        <w:rPr>
          <w:rFonts w:ascii="Arial" w:hAnsi="Arial"/>
          <w:b/>
          <w:caps/>
          <w:sz w:val="22"/>
        </w:rPr>
        <w:tab/>
      </w:r>
      <w:r w:rsidRPr="00152609">
        <w:rPr>
          <w:rFonts w:ascii="Arial" w:hAnsi="Arial"/>
          <w:sz w:val="22"/>
        </w:rPr>
        <w:t>Department of Immunobiology</w:t>
      </w:r>
    </w:p>
    <w:p w14:paraId="789706AE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PO Box 208011</w:t>
      </w:r>
    </w:p>
    <w:p w14:paraId="54E833ED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Yale Medical School</w:t>
      </w:r>
    </w:p>
    <w:p w14:paraId="6B1CE888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300 Cedar Street</w:t>
      </w:r>
    </w:p>
    <w:p w14:paraId="4F1196A7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New Haven, CT 06520-8011</w:t>
      </w:r>
    </w:p>
    <w:p w14:paraId="70CD5836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10BDFDC4" w14:textId="77777777" w:rsidR="00E26223" w:rsidRPr="00152609" w:rsidRDefault="00E26223" w:rsidP="00227915">
      <w:pPr>
        <w:ind w:left="540" w:right="-260" w:hanging="540"/>
        <w:outlineLvl w:val="0"/>
        <w:rPr>
          <w:rFonts w:ascii="Arial" w:hAnsi="Arial"/>
          <w:sz w:val="22"/>
        </w:rPr>
      </w:pPr>
      <w:r w:rsidRPr="00152609">
        <w:rPr>
          <w:rFonts w:ascii="Arial" w:hAnsi="Arial"/>
          <w:b/>
          <w:sz w:val="22"/>
        </w:rPr>
        <w:t>PHONE: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203-785-4020 (Office); 203-785-4263 (FAX)</w:t>
      </w:r>
    </w:p>
    <w:p w14:paraId="63BCFC47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642712D9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b/>
          <w:sz w:val="22"/>
        </w:rPr>
        <w:t>EMAIL: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alfred.bothwell@yale.edu</w:t>
      </w:r>
    </w:p>
    <w:p w14:paraId="4A0AED9E" w14:textId="77777777" w:rsidR="00E26223" w:rsidRPr="00152609" w:rsidRDefault="00E26223">
      <w:pPr>
        <w:ind w:left="540" w:right="-260" w:hanging="540"/>
        <w:rPr>
          <w:rFonts w:ascii="Arial" w:hAnsi="Arial"/>
          <w:b/>
          <w:caps/>
          <w:sz w:val="22"/>
        </w:rPr>
      </w:pPr>
    </w:p>
    <w:p w14:paraId="204A979F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b/>
          <w:sz w:val="22"/>
        </w:rPr>
        <w:t>PLACE OF BIRTH: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Springfield, Missouri</w:t>
      </w:r>
    </w:p>
    <w:p w14:paraId="68A784B4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7D9AD457" w14:textId="77777777" w:rsidR="00E26223" w:rsidRPr="00152609" w:rsidRDefault="00E26223" w:rsidP="00227915">
      <w:pPr>
        <w:ind w:left="540" w:right="-260" w:hanging="540"/>
        <w:outlineLvl w:val="0"/>
        <w:rPr>
          <w:rFonts w:ascii="Arial" w:hAnsi="Arial"/>
          <w:b/>
          <w:caps/>
          <w:sz w:val="22"/>
        </w:rPr>
      </w:pPr>
      <w:r w:rsidRPr="00152609">
        <w:rPr>
          <w:rFonts w:ascii="Arial" w:hAnsi="Arial"/>
          <w:b/>
          <w:caps/>
          <w:sz w:val="22"/>
        </w:rPr>
        <w:t>Education:</w:t>
      </w:r>
    </w:p>
    <w:p w14:paraId="37D0FD79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6798EC23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1967-1971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Washington University, St. Louis, Missouri</w:t>
      </w:r>
    </w:p>
    <w:p w14:paraId="70A7EB1B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A.B. cum laude in Biology, 1971</w:t>
      </w:r>
    </w:p>
    <w:p w14:paraId="74F35654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3643C788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1971-1975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Yale University, New Haven, CT</w:t>
      </w:r>
    </w:p>
    <w:p w14:paraId="614A7F5A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Ph.D. in Biology, 1975</w:t>
      </w:r>
    </w:p>
    <w:p w14:paraId="02047C76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Mentor: Sidney Altman, Nobel laureate</w:t>
      </w:r>
    </w:p>
    <w:p w14:paraId="01276967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6003402D" w14:textId="77777777" w:rsidR="00E26223" w:rsidRPr="00152609" w:rsidRDefault="00E26223" w:rsidP="00227915">
      <w:pPr>
        <w:ind w:left="540" w:right="-260" w:hanging="540"/>
        <w:outlineLvl w:val="0"/>
        <w:rPr>
          <w:rFonts w:ascii="Arial" w:hAnsi="Arial"/>
          <w:b/>
          <w:caps/>
          <w:sz w:val="22"/>
        </w:rPr>
      </w:pPr>
      <w:r w:rsidRPr="00152609">
        <w:rPr>
          <w:rFonts w:ascii="Arial" w:hAnsi="Arial"/>
          <w:b/>
          <w:caps/>
          <w:sz w:val="22"/>
        </w:rPr>
        <w:t>Positions Held:</w:t>
      </w:r>
    </w:p>
    <w:p w14:paraId="77C1F22E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6674B4C3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1975-1976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Postdoctoral Fellow, Cold Spring Harbor Laboratory</w:t>
      </w:r>
    </w:p>
    <w:p w14:paraId="264785F7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Cold Spring Harbor, New York</w:t>
      </w:r>
    </w:p>
    <w:p w14:paraId="20EB2881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Mentor: Joe Sambrook</w:t>
      </w:r>
    </w:p>
    <w:p w14:paraId="787D932F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0484665E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1976-1982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Postdoctoral Fellow, Center for Cancer Research</w:t>
      </w:r>
    </w:p>
    <w:p w14:paraId="6657D407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M. I. T., Cambridge, Massachusetts</w:t>
      </w:r>
    </w:p>
    <w:p w14:paraId="526DED01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Mentor: David Baltimore, Nobel laureate</w:t>
      </w:r>
    </w:p>
    <w:p w14:paraId="5E2A1EBF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10EA67FF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1982-1988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Assistant Professor, Department of Pathology</w:t>
      </w:r>
    </w:p>
    <w:p w14:paraId="0BA4569D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3A9B889F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1988-Date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Member, Comprehensive Cancer Center</w:t>
      </w:r>
    </w:p>
    <w:p w14:paraId="7BD50F74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Yale Medical School, New Haven, CT</w:t>
      </w:r>
    </w:p>
    <w:p w14:paraId="37BED139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2E6D49C1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1988-2001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Associate Professor</w:t>
      </w:r>
    </w:p>
    <w:p w14:paraId="31B346FB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2001-Date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Professor</w:t>
      </w:r>
    </w:p>
    <w:p w14:paraId="45B6EB2B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Dept. of Immunobiology</w:t>
      </w:r>
    </w:p>
    <w:p w14:paraId="15689E40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sz w:val="22"/>
        </w:rPr>
        <w:tab/>
        <w:t>Yale Medical School, New Haven, CT</w:t>
      </w:r>
    </w:p>
    <w:p w14:paraId="698BB79E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30101558" w14:textId="77777777" w:rsidR="00E26223" w:rsidRPr="00152609" w:rsidRDefault="00E26223" w:rsidP="00227915">
      <w:pPr>
        <w:ind w:left="540" w:right="-260" w:hanging="540"/>
        <w:outlineLvl w:val="0"/>
        <w:rPr>
          <w:rFonts w:ascii="Arial" w:hAnsi="Arial"/>
          <w:b/>
          <w:caps/>
          <w:sz w:val="22"/>
        </w:rPr>
      </w:pPr>
      <w:r w:rsidRPr="00152609">
        <w:rPr>
          <w:rFonts w:ascii="Arial" w:hAnsi="Arial"/>
          <w:b/>
          <w:caps/>
          <w:sz w:val="22"/>
        </w:rPr>
        <w:t>HONORS AND AWARDS:</w:t>
      </w:r>
    </w:p>
    <w:p w14:paraId="740FAEDA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1975-1978</w:t>
      </w:r>
      <w:r w:rsidRPr="00152609">
        <w:rPr>
          <w:rFonts w:ascii="Arial" w:hAnsi="Arial"/>
          <w:sz w:val="22"/>
        </w:rPr>
        <w:tab/>
        <w:t>Jane Coffin Childs Postdoctoral Fellowship</w:t>
      </w:r>
    </w:p>
    <w:p w14:paraId="18B3D1E4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1978-1981</w:t>
      </w:r>
      <w:r w:rsidRPr="00152609">
        <w:rPr>
          <w:rFonts w:ascii="Arial" w:hAnsi="Arial"/>
          <w:sz w:val="22"/>
        </w:rPr>
        <w:tab/>
        <w:t>Individual National Research Service Award</w:t>
      </w:r>
    </w:p>
    <w:p w14:paraId="4587D27F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1981-1982</w:t>
      </w:r>
      <w:r w:rsidRPr="00152609">
        <w:rPr>
          <w:rFonts w:ascii="Arial" w:hAnsi="Arial"/>
          <w:sz w:val="22"/>
        </w:rPr>
        <w:tab/>
        <w:t>Medical Foundation Postdoctoral Fellowship</w:t>
      </w:r>
    </w:p>
    <w:p w14:paraId="06A33499" w14:textId="77777777" w:rsidR="00E26223" w:rsidRPr="00152609" w:rsidRDefault="00E26223">
      <w:pPr>
        <w:ind w:left="540" w:right="-260" w:hanging="540"/>
        <w:rPr>
          <w:rFonts w:ascii="Arial" w:hAnsi="Arial"/>
          <w:sz w:val="22"/>
        </w:rPr>
      </w:pPr>
    </w:p>
    <w:p w14:paraId="3E25789F" w14:textId="77777777" w:rsidR="00E26223" w:rsidRPr="00152609" w:rsidRDefault="00E26223" w:rsidP="00227915">
      <w:pPr>
        <w:ind w:left="540" w:right="-260" w:hanging="540"/>
        <w:outlineLvl w:val="0"/>
        <w:rPr>
          <w:rFonts w:ascii="Arial" w:hAnsi="Arial"/>
          <w:b/>
          <w:caps/>
          <w:sz w:val="22"/>
        </w:rPr>
      </w:pPr>
      <w:r w:rsidRPr="00152609">
        <w:rPr>
          <w:rFonts w:ascii="Arial" w:hAnsi="Arial"/>
          <w:b/>
          <w:caps/>
          <w:sz w:val="22"/>
        </w:rPr>
        <w:t>University SERVICE:</w:t>
      </w:r>
    </w:p>
    <w:p w14:paraId="3E913797" w14:textId="77777777" w:rsidR="00E26223" w:rsidRPr="00152609" w:rsidRDefault="00E26223" w:rsidP="00227915">
      <w:pPr>
        <w:ind w:left="540" w:right="-260" w:hanging="540"/>
        <w:outlineLvl w:val="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>Director of Graduate Studies for Immunobiology, 1986-1989; 2003 -</w:t>
      </w:r>
      <w:r>
        <w:rPr>
          <w:rFonts w:ascii="Arial" w:hAnsi="Arial"/>
          <w:sz w:val="22"/>
        </w:rPr>
        <w:t xml:space="preserve"> present</w:t>
      </w:r>
    </w:p>
    <w:p w14:paraId="640E6ECD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President's Council on Priorities and Planning for Yale University, 1989-1990</w:t>
      </w:r>
    </w:p>
    <w:p w14:paraId="18BD8B3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Dean's Council on Priorities and Planning for Yale Medical School, 1989-1992</w:t>
      </w:r>
    </w:p>
    <w:p w14:paraId="3A9351B1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Funds and Fellowship Committee, 1989-1992; 2001-2004</w:t>
      </w:r>
    </w:p>
    <w:p w14:paraId="40B1C56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Medical School Appointments and Promotions Committee, 2005-2008</w:t>
      </w:r>
    </w:p>
    <w:p w14:paraId="7EEF9D11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Yale University Radiation Safety Committee, 2005-</w:t>
      </w:r>
      <w:r>
        <w:rPr>
          <w:rFonts w:ascii="Arial" w:hAnsi="Arial"/>
          <w:sz w:val="22"/>
        </w:rPr>
        <w:t>2011</w:t>
      </w:r>
    </w:p>
    <w:p w14:paraId="4969976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Director of Medical Studies for Immunobiology, 1992-1997</w:t>
      </w:r>
    </w:p>
    <w:p w14:paraId="72E21891" w14:textId="77777777" w:rsidR="006C6D64" w:rsidRPr="00152609" w:rsidRDefault="006C6D64">
      <w:pPr>
        <w:ind w:right="-260"/>
        <w:rPr>
          <w:rFonts w:ascii="Arial" w:hAnsi="Arial"/>
          <w:sz w:val="22"/>
        </w:rPr>
      </w:pPr>
    </w:p>
    <w:p w14:paraId="66D55DD2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b/>
          <w:caps/>
          <w:sz w:val="22"/>
        </w:rPr>
      </w:pPr>
      <w:r w:rsidRPr="00152609">
        <w:rPr>
          <w:rFonts w:ascii="Arial" w:hAnsi="Arial"/>
          <w:b/>
          <w:caps/>
          <w:sz w:val="22"/>
        </w:rPr>
        <w:t>Teaching Experience:</w:t>
      </w:r>
    </w:p>
    <w:p w14:paraId="227D37E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Biology of the Immune System (IBio 430a/530a)</w:t>
      </w:r>
    </w:p>
    <w:p w14:paraId="38D6610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Advanced Graduate Seminars on Molecular Immunology (IBio 536a/b)</w:t>
      </w:r>
    </w:p>
    <w:p w14:paraId="13540CC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Advanced Immunobiology (Ibio 531b)</w:t>
      </w:r>
    </w:p>
    <w:p w14:paraId="1A7BD91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Fundamentals of Research (Ibio 601b)</w:t>
      </w:r>
    </w:p>
    <w:p w14:paraId="1C44C95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Immunobiology for medical students  (Immunobiology 103)</w:t>
      </w:r>
    </w:p>
    <w:p w14:paraId="15ECAAA2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Instructor</w:t>
      </w:r>
      <w:r w:rsidR="00011A9F">
        <w:rPr>
          <w:rFonts w:ascii="Arial" w:hAnsi="Arial"/>
          <w:sz w:val="22"/>
        </w:rPr>
        <w:t>/Organizer</w:t>
      </w:r>
      <w:r w:rsidRPr="00152609">
        <w:rPr>
          <w:rFonts w:ascii="Arial" w:hAnsi="Arial"/>
          <w:sz w:val="22"/>
        </w:rPr>
        <w:t>, Cold Spring Harbor Summer Course, 1984-1987</w:t>
      </w:r>
    </w:p>
    <w:p w14:paraId="335AB9C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  <w:t>Molecular Cloning of Eukaryotic Genes</w:t>
      </w:r>
    </w:p>
    <w:p w14:paraId="3A95F89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 xml:space="preserve">Peking University, Beijing, China Spring semester 2010 (Immunity &amp; Infection MCDB 108; </w:t>
      </w:r>
    </w:p>
    <w:p w14:paraId="266E5E8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  <w:t>Autoimmunity &amp; Cancer MCDB 110)</w:t>
      </w:r>
    </w:p>
    <w:p w14:paraId="732DE25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25140BB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b/>
          <w:caps/>
          <w:sz w:val="22"/>
        </w:rPr>
      </w:pPr>
      <w:r w:rsidRPr="00152609">
        <w:rPr>
          <w:rFonts w:ascii="Arial" w:hAnsi="Arial"/>
          <w:b/>
          <w:caps/>
          <w:sz w:val="22"/>
        </w:rPr>
        <w:t>Professional Societies:</w:t>
      </w:r>
    </w:p>
    <w:p w14:paraId="422D1C0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American Association of Immunologists, AAAS, New York Academy of Sciences</w:t>
      </w:r>
    </w:p>
    <w:p w14:paraId="5799071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American Society for Microbiology, Society of Sigma Xi</w:t>
      </w:r>
    </w:p>
    <w:p w14:paraId="24B0FEC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52BE054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b/>
          <w:sz w:val="22"/>
        </w:rPr>
      </w:pPr>
      <w:r w:rsidRPr="00152609">
        <w:rPr>
          <w:rFonts w:ascii="Arial" w:hAnsi="Arial"/>
          <w:sz w:val="22"/>
        </w:rPr>
        <w:br w:type="page"/>
      </w:r>
      <w:r w:rsidRPr="00152609">
        <w:rPr>
          <w:rFonts w:ascii="Arial" w:hAnsi="Arial"/>
          <w:b/>
          <w:sz w:val="22"/>
        </w:rPr>
        <w:lastRenderedPageBreak/>
        <w:t>PUBLICATIONS:</w:t>
      </w:r>
    </w:p>
    <w:p w14:paraId="6F49D8E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F12B5F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Publications 1-19 from Undergraduate work.</w:t>
      </w:r>
    </w:p>
    <w:p w14:paraId="0BDC7ADD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sz w:val="22"/>
          <w:u w:val="single"/>
        </w:rPr>
      </w:pPr>
      <w:r w:rsidRPr="00152609">
        <w:rPr>
          <w:rFonts w:ascii="Arial" w:hAnsi="Arial"/>
          <w:sz w:val="22"/>
          <w:u w:val="single"/>
        </w:rPr>
        <w:t>Physical Electroanalytic Chemistry</w:t>
      </w:r>
    </w:p>
    <w:p w14:paraId="24621C92" w14:textId="77777777" w:rsidR="006C6D64" w:rsidRPr="00152609" w:rsidRDefault="006C6D64">
      <w:pPr>
        <w:ind w:left="540" w:right="-260" w:hanging="540"/>
        <w:rPr>
          <w:rFonts w:ascii="Arial" w:hAnsi="Arial"/>
          <w:sz w:val="22"/>
          <w:u w:val="single"/>
        </w:rPr>
      </w:pPr>
    </w:p>
    <w:p w14:paraId="62EECDE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1.</w:t>
      </w:r>
      <w:r w:rsidRPr="00152609">
        <w:rPr>
          <w:rFonts w:ascii="Arial" w:hAnsi="Arial"/>
          <w:sz w:val="22"/>
        </w:rPr>
        <w:tab/>
        <w:t>Roy, R.N. and Bothwell, A. (1970).  Thermodynamics of hydrochloric acid in 8.03, 20.76, 44.04, 70.28 and 87.71 weight % 2-propanol-water mixtures from emf. measurements at 0, 15, 25 and 35°C.  J. Chem. Eng. Data 15: 548-553.</w:t>
      </w:r>
    </w:p>
    <w:p w14:paraId="7E5EE27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92332F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2.</w:t>
      </w:r>
      <w:r w:rsidRPr="00152609">
        <w:rPr>
          <w:rFonts w:ascii="Arial" w:hAnsi="Arial"/>
          <w:sz w:val="22"/>
        </w:rPr>
        <w:tab/>
        <w:t>Roy, R.N., Vernon, W., Gibbons, J.J. and Bothwell, A.L.M. (1971). Thermodynamics of hydrochloric acid in propylene carbonate-water mixtures from emf measurements between 5 and 45°C. J. Chem. Soc. (A): 3589-3592.</w:t>
      </w:r>
    </w:p>
    <w:p w14:paraId="7666327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9AB2D8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3.</w:t>
      </w:r>
      <w:r w:rsidRPr="00152609">
        <w:rPr>
          <w:rFonts w:ascii="Arial" w:hAnsi="Arial"/>
          <w:sz w:val="22"/>
        </w:rPr>
        <w:tab/>
        <w:t>Roy, R.N. and Bothwell, A.L.M. (1971). Thermodynamic quantities of hydrochloric acid in isopropanol, 1,2-dimethoxyethane-water and tetrahydrofuran-water mixtures. J. Chem. Eng. Data 16: 347-351.</w:t>
      </w:r>
    </w:p>
    <w:p w14:paraId="46FDE79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5AB308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4.</w:t>
      </w:r>
      <w:r w:rsidRPr="00152609">
        <w:rPr>
          <w:rFonts w:ascii="Arial" w:hAnsi="Arial"/>
          <w:sz w:val="22"/>
        </w:rPr>
        <w:tab/>
        <w:t>Roy, R.N., Vernon, W. and Bothwell, A.L.M. (1971).  Standard potentials of the silver+silver chloride electrode from 5 to 45°C and the thermodynamic properties of hydrochloric acid in 95 mass per cent isopropanol. J. Chem.  Therm. 3: 769-777.</w:t>
      </w:r>
    </w:p>
    <w:p w14:paraId="6371714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21285A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 xml:space="preserve">5. </w:t>
      </w:r>
      <w:r w:rsidRPr="00152609">
        <w:rPr>
          <w:rFonts w:ascii="Arial" w:hAnsi="Arial"/>
          <w:sz w:val="22"/>
        </w:rPr>
        <w:tab/>
        <w:t>Roy, R.N., Vernon, W. and Bothwell, A.L.M. (1971).  Thermodynamics of hydrochloric acid glycerol-water mixtures from emf. measurements between 5 to 45°C. J. Electrochem. Soc.  118:1302-1306.</w:t>
      </w:r>
    </w:p>
    <w:p w14:paraId="6B9E5CF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5614EE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6.</w:t>
      </w:r>
      <w:r w:rsidRPr="00152609">
        <w:rPr>
          <w:rFonts w:ascii="Arial" w:hAnsi="Arial"/>
          <w:sz w:val="22"/>
        </w:rPr>
        <w:tab/>
        <w:t xml:space="preserve">Roy, R.N., Vernon, W. and Bothwell, A.L.M. (1971).  Thermodynamics of   </w:t>
      </w:r>
    </w:p>
    <w:p w14:paraId="711C4EA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  <w:t>hydrochloric acid in 95 weight per cent glycerol from emf. measurements at 5 to 45°C. J. Electroanal. Chem. 30: 335-343.</w:t>
      </w:r>
    </w:p>
    <w:p w14:paraId="6603387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49ACDC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7.</w:t>
      </w:r>
      <w:r w:rsidRPr="00152609">
        <w:rPr>
          <w:rFonts w:ascii="Arial" w:hAnsi="Arial"/>
          <w:sz w:val="22"/>
        </w:rPr>
        <w:tab/>
        <w:t xml:space="preserve">Roy, R.N., Vernon, W., Gibbons, J.J. and Bothwell, A.L.M. (1971).  </w:t>
      </w:r>
    </w:p>
    <w:p w14:paraId="61D5383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ab/>
        <w:t>Thermodynamics of hydrochloric acid in 1-propanol from emf measurements at 5 to 45°C. J. Chem. Therm. 3: 883-889.</w:t>
      </w:r>
    </w:p>
    <w:p w14:paraId="4BDB5A0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91A48B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8.</w:t>
      </w:r>
      <w:r w:rsidRPr="00152609">
        <w:rPr>
          <w:rFonts w:ascii="Arial" w:hAnsi="Arial"/>
          <w:sz w:val="22"/>
        </w:rPr>
        <w:tab/>
        <w:t>Roy, R.N., Vernon, W., Gibbons, J.J. and Bothwell, A.L.M. (1971).  Standard potentials of the silver-silver chloride electrode in t-butyl alcohol-water mixtures and the thermodynamics of solutions of hydrochloric acid at different temperatures. J. Chem. Soc. (A): 1242-1246.</w:t>
      </w:r>
    </w:p>
    <w:p w14:paraId="406368F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0BED48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9.</w:t>
      </w:r>
      <w:r w:rsidRPr="00152609">
        <w:rPr>
          <w:rFonts w:ascii="Arial" w:hAnsi="Arial"/>
          <w:sz w:val="22"/>
        </w:rPr>
        <w:tab/>
        <w:t>Roy, R.N., Vernon, W. and Bothwell, A.L.M. (1971).  Thermodynamic properties of hydrochloric acid in dimethylformamide-water mixtures at different temperatures. J. Chem. Soc. (B): 2320-2322.</w:t>
      </w:r>
    </w:p>
    <w:p w14:paraId="73ECF29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424AFF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10.</w:t>
      </w:r>
      <w:r w:rsidRPr="00152609">
        <w:rPr>
          <w:rFonts w:ascii="Arial" w:hAnsi="Arial"/>
          <w:sz w:val="22"/>
        </w:rPr>
        <w:tab/>
        <w:t>Roy, R.N., Vernon, W., Bothwell, A.L.M. and Gibbons, J.J. (1972).  Standard potentials of Ag-AgCl electrode and related thermodynamic quantities in dimethyl sulfoxide-water mixtures from 5 to 45°C. J. Electrochem Soc. 119: 694-698.</w:t>
      </w:r>
    </w:p>
    <w:p w14:paraId="6E7EF69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7C6B54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11.</w:t>
      </w:r>
      <w:r w:rsidRPr="00152609">
        <w:rPr>
          <w:rFonts w:ascii="Arial" w:hAnsi="Arial"/>
          <w:sz w:val="22"/>
        </w:rPr>
        <w:tab/>
        <w:t>Roy, R.N., Vernon, W. and Bothwell, A.L.M. (1972).  Thermodynamic studies of hydrochloric acid in propan-2-ol from electromotive force measurements between 5 and 45°C. J. Chem. Soc. Faraday Trans. I 68: 2047-2052.</w:t>
      </w:r>
    </w:p>
    <w:p w14:paraId="3D2453A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5AA341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>12.</w:t>
      </w:r>
      <w:r w:rsidRPr="00152609">
        <w:rPr>
          <w:rFonts w:ascii="Arial" w:hAnsi="Arial"/>
          <w:sz w:val="22"/>
        </w:rPr>
        <w:tab/>
        <w:t>Roy, R.N., Vernon, W., Gibbons, J.J. and Bothwell, A.L.M. (1972).  Standard potential of the silver-silver chloride electrode and related thermodynamic quantities in glycerol at 5 to 45°C. J. Electroanal. Chem. 34: 101-107.</w:t>
      </w:r>
    </w:p>
    <w:p w14:paraId="5D9D2AF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18588E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13.</w:t>
      </w:r>
      <w:r w:rsidRPr="00152609">
        <w:rPr>
          <w:rFonts w:ascii="Arial" w:hAnsi="Arial"/>
          <w:sz w:val="22"/>
        </w:rPr>
        <w:tab/>
        <w:t>Roy, R.N., Vernon, W. and Bothwell, A.L.M. (1972).  Standard potentials of the silver-silver chloride electrode in 95 wt-% 1-propanol and related thermodynamic functions. Electrochimica Acta 17: 5-14.</w:t>
      </w:r>
    </w:p>
    <w:p w14:paraId="2AE159C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23E4E7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14.</w:t>
      </w:r>
      <w:r w:rsidRPr="00152609">
        <w:rPr>
          <w:rFonts w:ascii="Arial" w:hAnsi="Arial"/>
          <w:sz w:val="22"/>
        </w:rPr>
        <w:tab/>
        <w:t>Roy, R.N., Vernon, W.  and Bothwell, A.L.M. (1972).  Standard electromotive force of silver-silver chloride electrode and related thermodynamic quantities in tert-butyl alcohol-water mixtures (2, 6, and 8 wt %) between 5-45°C. J. Chem. Eng. Data 17: 79-81.</w:t>
      </w:r>
    </w:p>
    <w:p w14:paraId="4B54C18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D9269B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15.</w:t>
      </w:r>
      <w:r w:rsidRPr="00152609">
        <w:rPr>
          <w:rFonts w:ascii="Arial" w:hAnsi="Arial"/>
          <w:sz w:val="22"/>
        </w:rPr>
        <w:tab/>
        <w:t>Roy, R.N., Vernon, W. and Bothwell, A.L.M. (1972).  The activity coefficient and related thermodynamic quantities of HCl in 5 wt-% 1-butanol. Electrochimica Acta 17: 1057-1063.</w:t>
      </w:r>
    </w:p>
    <w:p w14:paraId="44EF228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50C1E4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16.</w:t>
      </w:r>
      <w:r w:rsidRPr="00152609">
        <w:rPr>
          <w:rFonts w:ascii="Arial" w:hAnsi="Arial"/>
          <w:sz w:val="22"/>
        </w:rPr>
        <w:tab/>
        <w:t>Roy, R.N., Bothwell, A.L.M., Gibbons, J.J. and Vernon, W. (1972).  Standard potential of the Ag-AgCl electrode and related thermodynamic quantities in butan-1-ol at different temperatures. J. Chem. Soc. Dalton Trans. 530-533.</w:t>
      </w:r>
    </w:p>
    <w:p w14:paraId="5CF1B0E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F1D63F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17.</w:t>
      </w:r>
      <w:r w:rsidRPr="00152609">
        <w:rPr>
          <w:rFonts w:ascii="Arial" w:hAnsi="Arial"/>
          <w:sz w:val="22"/>
        </w:rPr>
        <w:tab/>
        <w:t>Roy, R.N., Vernon, W., Gibbons, J.J. and Bothwell, A.L.M. (1972).  Medium effects and other thermodynamic quantities in 5 wt-% 2-methyl-1-propanol between 5 and 45°C. J. Electroanal. Chem. 34: 345-350.</w:t>
      </w:r>
    </w:p>
    <w:p w14:paraId="6590DBD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14E8A2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18.</w:t>
      </w:r>
      <w:r w:rsidRPr="00152609">
        <w:rPr>
          <w:rFonts w:ascii="Arial" w:hAnsi="Arial"/>
          <w:sz w:val="22"/>
        </w:rPr>
        <w:tab/>
        <w:t>Roy, R.N., Vernon, W. and Bothwell, A.L.M. (1973).  Thermodynamics of hydrochloric acid in 1-propanol-water mixtures from emf measurements at different temperatures. Electrochimica Acta 18: 81-85.</w:t>
      </w:r>
    </w:p>
    <w:p w14:paraId="3D175CE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453D61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Publication 20-25 from PhD work.</w:t>
      </w:r>
    </w:p>
    <w:p w14:paraId="5F4A3E26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sz w:val="22"/>
          <w:u w:val="single"/>
        </w:rPr>
      </w:pPr>
      <w:r w:rsidRPr="00152609">
        <w:rPr>
          <w:rFonts w:ascii="Arial" w:hAnsi="Arial"/>
          <w:sz w:val="22"/>
          <w:u w:val="single"/>
        </w:rPr>
        <w:t>Biologic Studies: RNA Metabolism and Virology</w:t>
      </w:r>
    </w:p>
    <w:p w14:paraId="3E3F1E4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67A82C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19.</w:t>
      </w:r>
      <w:r w:rsidRPr="00152609">
        <w:rPr>
          <w:rFonts w:ascii="Arial" w:hAnsi="Arial"/>
          <w:sz w:val="22"/>
        </w:rPr>
        <w:tab/>
        <w:t>Bothwell, A.L.M. and Apirion, D. (1971).  Is RNase V a manifestation of RNase II? Biochem. Biophys. Res. Commun. 44: 844-851.</w:t>
      </w:r>
    </w:p>
    <w:p w14:paraId="74F71FF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7916E1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20.</w:t>
      </w:r>
      <w:r w:rsidRPr="00152609">
        <w:rPr>
          <w:rFonts w:ascii="Arial" w:hAnsi="Arial"/>
          <w:sz w:val="22"/>
        </w:rPr>
        <w:tab/>
        <w:t>Altman, S., Bothwell, A.L.M. and Stark, B.C. (1974).  Processing of E. coli  tRNA</w:t>
      </w:r>
      <w:r w:rsidRPr="00152609">
        <w:rPr>
          <w:rFonts w:ascii="Arial" w:hAnsi="Arial"/>
          <w:position w:val="3"/>
          <w:sz w:val="22"/>
        </w:rPr>
        <w:t>Tyr</w:t>
      </w:r>
      <w:r w:rsidRPr="00152609">
        <w:rPr>
          <w:rFonts w:ascii="Arial" w:hAnsi="Arial"/>
          <w:sz w:val="22"/>
        </w:rPr>
        <w:t xml:space="preserve"> precursor RNA in vitro. Brookhaven Symposium in Biology 26: 12-25.</w:t>
      </w:r>
    </w:p>
    <w:p w14:paraId="313946D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D5F81D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21.</w:t>
      </w:r>
      <w:r w:rsidRPr="00152609">
        <w:rPr>
          <w:rFonts w:ascii="Arial" w:hAnsi="Arial"/>
          <w:sz w:val="22"/>
        </w:rPr>
        <w:tab/>
        <w:t>Bothwell, A.L.M. and Altman, S. (1975).  Partial purification of an endoribonuclease isolated from human KB cells. J. Biol. Chem. 250: 1451-1459.</w:t>
      </w:r>
    </w:p>
    <w:p w14:paraId="5404155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BB4033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22.</w:t>
      </w:r>
      <w:r w:rsidRPr="00152609">
        <w:rPr>
          <w:rFonts w:ascii="Arial" w:hAnsi="Arial"/>
          <w:sz w:val="22"/>
        </w:rPr>
        <w:tab/>
        <w:t xml:space="preserve">Bothwell, A.L.M. and Altman, S. (1975).  Characterization of ribonuclease NU cleavage sites in a bacteriophage </w:t>
      </w:r>
      <w:r w:rsidRPr="005B7C66">
        <w:rPr>
          <w:rFonts w:ascii="Symbol" w:hAnsi="Symbol"/>
          <w:sz w:val="22"/>
        </w:rPr>
        <w:t></w:t>
      </w:r>
      <w:r w:rsidRPr="00152609">
        <w:rPr>
          <w:rFonts w:ascii="Arial" w:hAnsi="Arial"/>
          <w:sz w:val="22"/>
        </w:rPr>
        <w:t>80-induced RNA. J. Biol. Chem. 250: 1460-1463.</w:t>
      </w:r>
    </w:p>
    <w:p w14:paraId="03EC804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301936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23.</w:t>
      </w:r>
      <w:r w:rsidRPr="00152609">
        <w:rPr>
          <w:rFonts w:ascii="Arial" w:hAnsi="Arial"/>
          <w:sz w:val="22"/>
        </w:rPr>
        <w:tab/>
        <w:t xml:space="preserve">Bothwell, A.L.M., Stark, B.C. and Altman, S. (1976).  Ribonuclease P substrate specificity: cleavage of a bacteriophage </w:t>
      </w:r>
      <w:r w:rsidRPr="005B7C66">
        <w:rPr>
          <w:rFonts w:ascii="Symbol" w:hAnsi="Symbol"/>
          <w:sz w:val="22"/>
        </w:rPr>
        <w:t></w:t>
      </w:r>
      <w:r w:rsidRPr="00152609">
        <w:rPr>
          <w:rFonts w:ascii="Arial" w:hAnsi="Arial"/>
          <w:sz w:val="22"/>
        </w:rPr>
        <w:t>80-induced RNA. Proc. Nat. Acad. Sci. USA 73: 1912-1916.</w:t>
      </w:r>
    </w:p>
    <w:p w14:paraId="0E7FF8E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E7CC21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24.</w:t>
      </w:r>
      <w:r w:rsidRPr="00152609">
        <w:rPr>
          <w:rFonts w:ascii="Arial" w:hAnsi="Arial"/>
          <w:sz w:val="22"/>
        </w:rPr>
        <w:tab/>
        <w:t xml:space="preserve">Bothwell, A.L.M., Garber, R.L. and Altman, S. (1976).  Nucleotide sequence and </w:t>
      </w:r>
      <w:r w:rsidRPr="00152609">
        <w:rPr>
          <w:rFonts w:ascii="Arial" w:hAnsi="Arial"/>
          <w:i/>
          <w:sz w:val="22"/>
        </w:rPr>
        <w:t xml:space="preserve">in vitro </w:t>
      </w:r>
      <w:r w:rsidRPr="00152609">
        <w:rPr>
          <w:rFonts w:ascii="Arial" w:hAnsi="Arial"/>
          <w:sz w:val="22"/>
        </w:rPr>
        <w:t xml:space="preserve">processing of a precursor molecule to </w:t>
      </w:r>
      <w:r w:rsidRPr="00152609">
        <w:rPr>
          <w:rFonts w:ascii="Arial" w:hAnsi="Arial"/>
          <w:i/>
          <w:sz w:val="22"/>
        </w:rPr>
        <w:t xml:space="preserve">E. coli </w:t>
      </w:r>
      <w:r w:rsidRPr="00152609">
        <w:rPr>
          <w:rFonts w:ascii="Arial" w:hAnsi="Arial"/>
          <w:sz w:val="22"/>
        </w:rPr>
        <w:t>4.5S RNA J. Biol. Chem. 251: 7709-7716.</w:t>
      </w:r>
    </w:p>
    <w:p w14:paraId="732F803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0579CB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25.</w:t>
      </w:r>
      <w:r w:rsidRPr="00152609">
        <w:rPr>
          <w:rFonts w:ascii="Arial" w:hAnsi="Arial"/>
          <w:sz w:val="22"/>
        </w:rPr>
        <w:tab/>
        <w:t>Koski, R.A., Bothwell, A.L.M. and Altman, S. (1976).  Partial purification and characterization of a ribonuclease P-like activity from human KB cells. Cell 9: 101-116.</w:t>
      </w:r>
    </w:p>
    <w:p w14:paraId="3C2422B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154F1E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26.</w:t>
      </w:r>
      <w:r w:rsidRPr="00152609">
        <w:rPr>
          <w:rFonts w:ascii="Arial" w:hAnsi="Arial"/>
          <w:sz w:val="22"/>
        </w:rPr>
        <w:tab/>
        <w:t>Fey, G., Lewis, J.B., Grodzicker, T. and Bothwell, A.L.M. (1979). Characterization of a fused protein specified by the Adenovirus Type 2-Simian Virus 40 hybrid Ad 2+ ND1dp2. J. Virol. 30: 201-217.</w:t>
      </w:r>
    </w:p>
    <w:p w14:paraId="42D19D0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E81515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27.</w:t>
      </w:r>
      <w:r w:rsidRPr="00152609">
        <w:rPr>
          <w:rFonts w:ascii="Arial" w:hAnsi="Arial"/>
          <w:sz w:val="22"/>
        </w:rPr>
        <w:tab/>
        <w:t>Jornvall, H., Akusjarvi, G., Alestrom, P. Petterson, U., Bahr-Lindstrom, H., Apella, E., Fowler, A.V., Bothwell, A.L.M. and Philipson, L. (1980).  Correlation between protein and DNA analysis: Structure of the Adenovirus hexon protein. In: Methods in Peptide and Protein Sequence Analysis Chr. Birr, ed., Elsevier/North-Holland Biomedical Press, pp. 237-246.</w:t>
      </w:r>
    </w:p>
    <w:p w14:paraId="421B050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19C7F7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BD39CC1" w14:textId="77777777" w:rsidR="006C6D64" w:rsidRPr="00152609" w:rsidRDefault="006C6D64" w:rsidP="00227915">
      <w:pPr>
        <w:ind w:left="540" w:right="-260" w:hanging="540"/>
        <w:outlineLvl w:val="0"/>
        <w:rPr>
          <w:rFonts w:ascii="Arial" w:hAnsi="Arial"/>
          <w:sz w:val="22"/>
          <w:u w:val="single"/>
        </w:rPr>
      </w:pPr>
      <w:r w:rsidRPr="00152609">
        <w:rPr>
          <w:rFonts w:ascii="Arial" w:hAnsi="Arial"/>
          <w:sz w:val="22"/>
          <w:u w:val="single"/>
        </w:rPr>
        <w:t>Biologic Studies: Immunology</w:t>
      </w:r>
    </w:p>
    <w:p w14:paraId="5031506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EE5A94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28.</w:t>
      </w:r>
      <w:r w:rsidRPr="00152609">
        <w:rPr>
          <w:rFonts w:ascii="Arial" w:hAnsi="Arial"/>
          <w:sz w:val="22"/>
        </w:rPr>
        <w:tab/>
        <w:t>Alt, F.W., Enea, V., Bothwell, A.L.M. and Baltimore, D. (1979).  Probes for specific mRNAs by subtractive hybridization: anomalous expression of immunoglobulin genes. In:  Eukaryotic Gene Regulation, vol 14, ICN-UCLA Symposia on Molecular and Cell Biology, T. Maniatis, R. Axel and C.F. Fox (eds.), Academic Press, New York, pp. 407-419.</w:t>
      </w:r>
    </w:p>
    <w:p w14:paraId="1B9ADA7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EBABA8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29.</w:t>
      </w:r>
      <w:r w:rsidRPr="00152609">
        <w:rPr>
          <w:rFonts w:ascii="Arial" w:hAnsi="Arial"/>
          <w:sz w:val="22"/>
        </w:rPr>
        <w:tab/>
        <w:t>Alt, F.W., Enea, V., Bothwell, A.L.M. and Baltimore, D. (1980).  Activity of multiple light chain genes in murine myeloma cells producing a single, functional light chain. Cell 21: 1-12.</w:t>
      </w:r>
    </w:p>
    <w:p w14:paraId="7C929D9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FB48DD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30.</w:t>
      </w:r>
      <w:r w:rsidRPr="00152609">
        <w:rPr>
          <w:rFonts w:ascii="Arial" w:hAnsi="Arial"/>
          <w:sz w:val="22"/>
        </w:rPr>
        <w:tab/>
        <w:t>Alt, F.W., Bothwell, A.L.M., Knapp, M., Siden, E., Mather, E., Koshland, M. and Baltimore, D. (1980).  Synthesis of secreted and membrane-bound immunoglobulin Mu heavy chains is directed by mRNAs that differ at their 3' ends. Cell 20: 293-301. PMID 6771018.</w:t>
      </w:r>
    </w:p>
    <w:p w14:paraId="6CB1240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2BFF49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31.</w:t>
      </w:r>
      <w:r w:rsidRPr="00152609">
        <w:rPr>
          <w:rFonts w:ascii="Arial" w:hAnsi="Arial"/>
          <w:sz w:val="22"/>
        </w:rPr>
        <w:tab/>
        <w:t>Mather, E.L., Alt, F.W., Bothwell, A.L.M., Baltimore, D. and Koshland, M.E. (1981).  Evidence that B cell differentiation to pentamer IgM secretion requires a signal for J chain gene transcription. Cell 23: 369-378. PMID 6781757.</w:t>
      </w:r>
    </w:p>
    <w:p w14:paraId="7917FD6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86063F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32.</w:t>
      </w:r>
      <w:r w:rsidRPr="00152609">
        <w:rPr>
          <w:rFonts w:ascii="Arial" w:hAnsi="Arial"/>
          <w:sz w:val="22"/>
        </w:rPr>
        <w:tab/>
        <w:t>Bothwell, A.L.M., Paskind, M., Reth, M., Imanishi-Kari, T., Rajewsky, K. and Baltimore, D. (1981).  Heavy chain variable region contribution to the NP</w:t>
      </w:r>
      <w:r w:rsidRPr="00152609">
        <w:rPr>
          <w:rFonts w:ascii="Arial" w:hAnsi="Arial"/>
          <w:position w:val="3"/>
          <w:sz w:val="22"/>
        </w:rPr>
        <w:t>b</w:t>
      </w:r>
      <w:r w:rsidRPr="00152609">
        <w:rPr>
          <w:rFonts w:ascii="Arial" w:hAnsi="Arial"/>
          <w:sz w:val="22"/>
        </w:rPr>
        <w:t xml:space="preserve"> family of antibodies: Somatic mutation evident in a </w:t>
      </w:r>
      <w:r w:rsidRPr="00CB31AE">
        <w:rPr>
          <w:rFonts w:ascii="Symbol" w:hAnsi="Symbol"/>
          <w:sz w:val="22"/>
        </w:rPr>
        <w:t></w:t>
      </w:r>
      <w:r w:rsidRPr="00152609">
        <w:rPr>
          <w:rFonts w:ascii="Arial" w:hAnsi="Arial"/>
          <w:sz w:val="22"/>
        </w:rPr>
        <w:t>2a variable region. Cell 24: 625-637.</w:t>
      </w:r>
      <w:r w:rsidR="005B3A10">
        <w:rPr>
          <w:rFonts w:ascii="Arial" w:hAnsi="Arial"/>
          <w:sz w:val="22"/>
        </w:rPr>
        <w:t xml:space="preserve"> PMID 6788376.</w:t>
      </w:r>
    </w:p>
    <w:p w14:paraId="14E863D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24ABF7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33.</w:t>
      </w:r>
      <w:r w:rsidRPr="00152609">
        <w:rPr>
          <w:rFonts w:ascii="Arial" w:hAnsi="Arial"/>
          <w:sz w:val="22"/>
        </w:rPr>
        <w:tab/>
        <w:t xml:space="preserve">Bothwell, A.L.M., Paskind, M., Schwartz, R.C., Sonenshein, G.E., Gefter, M. and Baltimore, D. (1981).  Dual expression of </w:t>
      </w:r>
      <w:r w:rsidRPr="00152609">
        <w:rPr>
          <w:rFonts w:ascii="Arial" w:hAnsi="Arial" w:hint="eastAsia"/>
          <w:sz w:val="22"/>
        </w:rPr>
        <w:t>l</w:t>
      </w:r>
      <w:r w:rsidRPr="00152609">
        <w:rPr>
          <w:rFonts w:ascii="Arial" w:hAnsi="Arial"/>
          <w:sz w:val="22"/>
        </w:rPr>
        <w:t xml:space="preserve"> genes in the MOPC-315 plasmacytoma. Nature 290: 65-67.</w:t>
      </w:r>
    </w:p>
    <w:p w14:paraId="789F1C7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B13762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34.</w:t>
      </w:r>
      <w:r w:rsidRPr="00152609">
        <w:rPr>
          <w:rFonts w:ascii="Arial" w:hAnsi="Arial"/>
          <w:sz w:val="22"/>
        </w:rPr>
        <w:tab/>
        <w:t xml:space="preserve">Schwartz, R.C., Sonenshein, G.E., Bothwell, A. and Gefter, M. (1981).  Multiple expression of Ig </w:t>
      </w:r>
      <w:r w:rsidRPr="00DD0A2D">
        <w:rPr>
          <w:rFonts w:ascii="Symbol" w:hAnsi="Symbol"/>
          <w:sz w:val="22"/>
        </w:rPr>
        <w:t></w:t>
      </w:r>
      <w:r w:rsidRPr="00152609">
        <w:rPr>
          <w:rFonts w:ascii="Arial" w:hAnsi="Arial"/>
          <w:sz w:val="22"/>
        </w:rPr>
        <w:t xml:space="preserve"> chain encoding RNA species in murine plasmacytoma cells. J. Immunol. 126: 2104-2108.</w:t>
      </w:r>
    </w:p>
    <w:p w14:paraId="04A8216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116AD4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35.</w:t>
      </w:r>
      <w:r w:rsidRPr="00152609">
        <w:rPr>
          <w:rFonts w:ascii="Arial" w:hAnsi="Arial"/>
          <w:sz w:val="22"/>
        </w:rPr>
        <w:tab/>
        <w:t xml:space="preserve">D'Eustachio, P., Bothwell, A.L.M., Takaro, T.K., Baltimore, D. and Ruddle, F.H. (1981).  Chromosomal location of the structural genes encoding murine immunoglobulin </w:t>
      </w:r>
      <w:r w:rsidRPr="00CB31AE">
        <w:rPr>
          <w:rFonts w:ascii="Symbol" w:hAnsi="Symbol"/>
          <w:sz w:val="22"/>
        </w:rPr>
        <w:t></w:t>
      </w:r>
      <w:r w:rsidRPr="00152609">
        <w:rPr>
          <w:rFonts w:ascii="Arial" w:hAnsi="Arial"/>
          <w:sz w:val="22"/>
        </w:rPr>
        <w:t xml:space="preserve"> light chains. J. Exp. Med. 153: 793-800.</w:t>
      </w:r>
    </w:p>
    <w:p w14:paraId="1E0291D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3A1305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36.</w:t>
      </w:r>
      <w:r w:rsidRPr="00152609">
        <w:rPr>
          <w:rFonts w:ascii="Arial" w:hAnsi="Arial"/>
          <w:sz w:val="22"/>
        </w:rPr>
        <w:tab/>
        <w:t xml:space="preserve">Miller, J., Bothwell, A.L.M. and Storb, U. (1981).  Physical linkage of the constant region genes for immunoglobulins </w:t>
      </w:r>
      <w:r w:rsidRPr="00DD0A2D">
        <w:rPr>
          <w:rFonts w:ascii="Symbol" w:hAnsi="Symbol"/>
          <w:sz w:val="22"/>
        </w:rPr>
        <w:t></w:t>
      </w:r>
      <w:r w:rsidRPr="00152609">
        <w:rPr>
          <w:rFonts w:ascii="Arial" w:hAnsi="Arial"/>
          <w:sz w:val="22"/>
        </w:rPr>
        <w:t xml:space="preserve">I and </w:t>
      </w:r>
      <w:r w:rsidRPr="00152609">
        <w:rPr>
          <w:rFonts w:ascii="Arial" w:hAnsi="Arial" w:hint="eastAsia"/>
          <w:sz w:val="22"/>
        </w:rPr>
        <w:t>l</w:t>
      </w:r>
      <w:r w:rsidRPr="00152609">
        <w:rPr>
          <w:rFonts w:ascii="Arial" w:hAnsi="Arial"/>
          <w:sz w:val="22"/>
        </w:rPr>
        <w:t>III. Proc. Nat. Acad. Sci. USA 78: 3829-3833.</w:t>
      </w:r>
    </w:p>
    <w:p w14:paraId="39C8F1B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CECFCF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37.</w:t>
      </w:r>
      <w:r w:rsidRPr="00152609">
        <w:rPr>
          <w:rFonts w:ascii="Arial" w:hAnsi="Arial"/>
          <w:sz w:val="22"/>
        </w:rPr>
        <w:tab/>
        <w:t>Schreier, P.H., Bothwell, A.L.M., Mueller-Hill, B. and Baltimore, D. (1981). Multiple differences between the nucleic acid sequences of the IgG2a</w:t>
      </w:r>
      <w:r w:rsidRPr="00152609">
        <w:rPr>
          <w:rFonts w:ascii="Arial" w:hAnsi="Arial"/>
          <w:position w:val="3"/>
          <w:sz w:val="22"/>
        </w:rPr>
        <w:t>a</w:t>
      </w:r>
      <w:r w:rsidRPr="00152609">
        <w:rPr>
          <w:rFonts w:ascii="Arial" w:hAnsi="Arial"/>
          <w:sz w:val="22"/>
        </w:rPr>
        <w:t xml:space="preserve"> and IgG2a</w:t>
      </w:r>
      <w:r w:rsidRPr="00152609">
        <w:rPr>
          <w:rFonts w:ascii="Arial" w:hAnsi="Arial"/>
          <w:position w:val="3"/>
          <w:sz w:val="22"/>
        </w:rPr>
        <w:t>b</w:t>
      </w:r>
      <w:r w:rsidRPr="00152609">
        <w:rPr>
          <w:rFonts w:ascii="Arial" w:hAnsi="Arial"/>
          <w:sz w:val="22"/>
        </w:rPr>
        <w:t xml:space="preserve"> alleles of the mouse. Proc. Nat. Acad. Sci. USA 78: 4495-4499.</w:t>
      </w:r>
    </w:p>
    <w:p w14:paraId="5AB0D47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CD3992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>38.</w:t>
      </w:r>
      <w:r w:rsidRPr="00152609">
        <w:rPr>
          <w:rFonts w:ascii="Arial" w:hAnsi="Arial"/>
          <w:sz w:val="22"/>
        </w:rPr>
        <w:tab/>
        <w:t>Zeelon, E., Bothwell, A.L.M., Kantor, F. and Schechter, I. (1981).  An experimental approach to enumerate the genes coding for immunoglobulin variable regions. Nucl. Acids Res. 9: 3809-3820.</w:t>
      </w:r>
    </w:p>
    <w:p w14:paraId="6CA6F7F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C8351D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39.</w:t>
      </w:r>
      <w:r w:rsidRPr="00152609">
        <w:rPr>
          <w:rFonts w:ascii="Arial" w:hAnsi="Arial"/>
          <w:sz w:val="22"/>
        </w:rPr>
        <w:tab/>
        <w:t>Reth, M., Bothwell, A.L.M. and Rajewsky, K. (1981).  Structural properties of the hapten binding site and of idiotopes in the NP</w:t>
      </w:r>
      <w:r w:rsidRPr="00152609">
        <w:rPr>
          <w:rFonts w:ascii="Arial" w:hAnsi="Arial"/>
          <w:position w:val="3"/>
          <w:sz w:val="22"/>
        </w:rPr>
        <w:t>b</w:t>
      </w:r>
      <w:r w:rsidRPr="00152609">
        <w:rPr>
          <w:rFonts w:ascii="Arial" w:hAnsi="Arial"/>
          <w:sz w:val="22"/>
        </w:rPr>
        <w:t xml:space="preserve"> antibody family. In: Immunoglobulin Idiotypes and their Expression, ICN-UCLA Symposia on Molecular and Cellular Biology, vol. XX C. Janeway, E.E. Sercarz, H. Wigzell and C.F. Fox (eds.) Academic Press, New York, pp 169-178.</w:t>
      </w:r>
    </w:p>
    <w:p w14:paraId="34E764D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C15889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40.</w:t>
      </w:r>
      <w:r w:rsidRPr="00152609">
        <w:rPr>
          <w:rFonts w:ascii="Arial" w:hAnsi="Arial"/>
          <w:sz w:val="22"/>
        </w:rPr>
        <w:tab/>
        <w:t>Bothwell, A.L.M., Paskind, M., Reth, M., Imanishi-Kari, T., Rajewsky, K. and Baltimore, D. (1981).  The origin of the NP</w:t>
      </w:r>
      <w:r w:rsidRPr="00152609">
        <w:rPr>
          <w:rFonts w:ascii="Arial" w:hAnsi="Arial"/>
          <w:position w:val="3"/>
          <w:sz w:val="22"/>
        </w:rPr>
        <w:t>b</w:t>
      </w:r>
      <w:r w:rsidRPr="00152609">
        <w:rPr>
          <w:rFonts w:ascii="Arial" w:hAnsi="Arial"/>
          <w:sz w:val="22"/>
        </w:rPr>
        <w:t xml:space="preserve"> antibody family: Somatic mutation evident in a heavy chain variable region. In: Immunoglobulin Idiotypes and their Expression, ICN-UCLA Symposia on Molecular and Cellular Biology, vol. XX C. Janeway, E.E. Sercarz, H. Wigzell and C.F. Fox (eds.) Academic Press, New York, pp 111-121.</w:t>
      </w:r>
    </w:p>
    <w:p w14:paraId="5125F0E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798BFC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41.</w:t>
      </w:r>
      <w:r w:rsidRPr="00152609">
        <w:rPr>
          <w:rFonts w:ascii="Arial" w:hAnsi="Arial"/>
          <w:sz w:val="22"/>
        </w:rPr>
        <w:tab/>
        <w:t xml:space="preserve">Bothwell, A.L.M., Paskind, M., Reth, M., Imanishi-Kari, T., Rajewsky, K. and Baltimore, D. (1982).  Somatic variants of murine </w:t>
      </w:r>
      <w:r w:rsidRPr="007F1654">
        <w:rPr>
          <w:rFonts w:ascii="Symbol" w:hAnsi="Symbol"/>
          <w:sz w:val="22"/>
        </w:rPr>
        <w:t></w:t>
      </w:r>
      <w:r w:rsidRPr="00152609">
        <w:rPr>
          <w:rFonts w:ascii="Arial" w:hAnsi="Arial"/>
          <w:sz w:val="22"/>
        </w:rPr>
        <w:t>light chains. Nature 298: 380-382.</w:t>
      </w:r>
    </w:p>
    <w:p w14:paraId="7A018BD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85F3F9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42.</w:t>
      </w:r>
      <w:r w:rsidRPr="00152609">
        <w:rPr>
          <w:rFonts w:ascii="Arial" w:hAnsi="Arial"/>
          <w:sz w:val="22"/>
        </w:rPr>
        <w:tab/>
        <w:t>Loh, D.Y., Bothwell, A.L.M., White-Scharf. M.E., Imanishi-Kari, T. and Baltimore, D. (1983).  Molecular basis of a mouse strain-specific anti-hapten response. Cell 33: 85-93.</w:t>
      </w:r>
    </w:p>
    <w:p w14:paraId="6917D84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2D0F3C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43.</w:t>
      </w:r>
      <w:r w:rsidRPr="00152609">
        <w:rPr>
          <w:rFonts w:ascii="Arial" w:hAnsi="Arial"/>
          <w:sz w:val="22"/>
        </w:rPr>
        <w:tab/>
        <w:t>Bothwell, A.L.M. (1983).  Immunoglobulin structure and genetics. Enhancement, translocation, and behaviour of V genes. Immunol. Today 4: 315-316.</w:t>
      </w:r>
    </w:p>
    <w:p w14:paraId="35243CC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A3BABC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44.</w:t>
      </w:r>
      <w:r w:rsidRPr="00152609">
        <w:rPr>
          <w:rFonts w:ascii="Arial" w:hAnsi="Arial"/>
          <w:sz w:val="22"/>
        </w:rPr>
        <w:tab/>
        <w:t>Bothwell, A.L.M. (1984).  The genes encoding anti-NP antibodies in inbred strains of mice. In: The Biology of Idiotypes, M.I. Greene and A. Nisonoff (eds.) Plenum Publishing Corp., New York, pp 19-34.</w:t>
      </w:r>
    </w:p>
    <w:p w14:paraId="6E3AC2B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F4BFDB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45.</w:t>
      </w:r>
      <w:r w:rsidRPr="00152609">
        <w:rPr>
          <w:rFonts w:ascii="Arial" w:hAnsi="Arial"/>
          <w:sz w:val="22"/>
        </w:rPr>
        <w:tab/>
        <w:t>Bothwell, A.L.M. (1984).  Idiotypic Inheritance: Allelic relationships between immunoglobulin genes. Annales of Immunology, (Inst. Pasteur), Paris, 135C: 51-55.</w:t>
      </w:r>
    </w:p>
    <w:p w14:paraId="0151CB7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9F7A0F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46.</w:t>
      </w:r>
      <w:r w:rsidRPr="00152609">
        <w:rPr>
          <w:rFonts w:ascii="Arial" w:hAnsi="Arial"/>
          <w:sz w:val="22"/>
        </w:rPr>
        <w:tab/>
        <w:t>Beaman, K.D., Ruddle, N.H., Bothwell, A.L.M. and Cone, R.E. (1984). Messenger RNA for an antigen-specific binding molecule from an antigen specific T cell Hybrid. Proc. Nat. Acad. Sci. USA 81: 1524-1528.</w:t>
      </w:r>
    </w:p>
    <w:p w14:paraId="6BE6426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B8E2A3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47.</w:t>
      </w:r>
      <w:r w:rsidRPr="00152609">
        <w:rPr>
          <w:rFonts w:ascii="Arial" w:hAnsi="Arial"/>
          <w:sz w:val="22"/>
        </w:rPr>
        <w:tab/>
        <w:t>Maizels, N. and Bothwell, A. (1985).  The T cell independent immune response to the hapten NP uses a large repertoire of heavy chain genes. Cell 43: 715-720.</w:t>
      </w:r>
    </w:p>
    <w:p w14:paraId="17F6F7E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891CE2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48.</w:t>
      </w:r>
      <w:r w:rsidRPr="00152609">
        <w:rPr>
          <w:rFonts w:ascii="Arial" w:hAnsi="Arial"/>
          <w:sz w:val="22"/>
        </w:rPr>
        <w:tab/>
        <w:t>Dzierzak, E.A., Brodeur, P., Marion, T., Janeway, Jr., C.A. and Bothwell, A. (1985).  Molecular characterization of antibodies bearing Id-460. II. The molecular basis for Id-460 expression. J. Exp. Med. 162: 1494-1511.</w:t>
      </w:r>
    </w:p>
    <w:p w14:paraId="0C9EC1E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182826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49.</w:t>
      </w:r>
      <w:r w:rsidRPr="00152609">
        <w:rPr>
          <w:rFonts w:ascii="Arial" w:hAnsi="Arial"/>
          <w:sz w:val="22"/>
        </w:rPr>
        <w:tab/>
        <w:t xml:space="preserve">Dzierzak, E.A., Janeway, Jr., C.A., Richard, N. and Bothwell, A. (1986). Molecular characterization of antibodies bearing Id-460. I. The structure of two highly homologous VH genes used to produce idiotype positive immunoglobulins. J. Immunol. 136: 1864-1870. </w:t>
      </w:r>
    </w:p>
    <w:p w14:paraId="46D28DE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69BA06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50.</w:t>
      </w:r>
      <w:r w:rsidRPr="00152609">
        <w:rPr>
          <w:rFonts w:ascii="Arial" w:hAnsi="Arial"/>
          <w:sz w:val="22"/>
        </w:rPr>
        <w:tab/>
        <w:t>Schreier, P.H., Quester, S. and Bothwell, A. (1986).  Allotypic differences in murine mu genes. Nucl. Acids Res. 14: 2381-2389.</w:t>
      </w:r>
    </w:p>
    <w:p w14:paraId="6B64769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8255D8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>51.</w:t>
      </w:r>
      <w:r w:rsidRPr="00152609">
        <w:rPr>
          <w:rFonts w:ascii="Arial" w:hAnsi="Arial"/>
          <w:sz w:val="22"/>
        </w:rPr>
        <w:tab/>
        <w:t>Krawinkel, U., Zoebelein, R. and Bothwell, A.L.M. (1986).  Palindromic sequences are associated with sites of DNA breakage during gene conversion. Nucl. Acids Res. 9: 3871-3882.</w:t>
      </w:r>
    </w:p>
    <w:p w14:paraId="1C8227E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841F90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52.</w:t>
      </w:r>
      <w:r w:rsidRPr="00152609">
        <w:rPr>
          <w:rFonts w:ascii="Arial" w:hAnsi="Arial"/>
          <w:sz w:val="22"/>
        </w:rPr>
        <w:tab/>
        <w:t>LeClair, K.P., Palfree, R.G.E., Flood, P.M., Hammerling, U. and Bothwell, A. (1986).  Isolation of a murine Ly-6 cDNA reveals a new multigene family. EMBO J. 5: 3227-3234.</w:t>
      </w:r>
    </w:p>
    <w:p w14:paraId="25FA494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DDAA95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53.</w:t>
      </w:r>
      <w:r w:rsidRPr="00152609">
        <w:rPr>
          <w:rFonts w:ascii="Arial" w:hAnsi="Arial"/>
          <w:sz w:val="22"/>
        </w:rPr>
        <w:tab/>
        <w:t>Ballard, D.W. and Bothwell, A. (1986).  Mutational analysis of the immunoglobulin heavy chain promoter region. Proc. Nat. Acad. Sci. USA 83: 9626-9630.</w:t>
      </w:r>
    </w:p>
    <w:p w14:paraId="189F92C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CCE8EC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54.</w:t>
      </w:r>
      <w:r w:rsidRPr="00152609">
        <w:rPr>
          <w:rFonts w:ascii="Arial" w:hAnsi="Arial"/>
          <w:sz w:val="22"/>
        </w:rPr>
        <w:tab/>
        <w:t>LeClair, K.P., Rabin, M., Nesbitt, M., Pratcheva, D., Ruddle, F.H., Palfree, R.G.E. and Bothwell, A. (1987).  Murine Ly-6 multigene family is located on chromosome 15. Proc. Nat. Acad. Sci. USA 84: 1638-1642.</w:t>
      </w:r>
    </w:p>
    <w:p w14:paraId="5B48EBE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78F7EF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55.</w:t>
      </w:r>
      <w:r w:rsidRPr="00152609">
        <w:rPr>
          <w:rFonts w:ascii="Arial" w:hAnsi="Arial"/>
          <w:sz w:val="22"/>
        </w:rPr>
        <w:tab/>
        <w:t>Palfree, R.G.E., LeClair, K.P., Bothwell, A. and Hammerling, U. (1987). cDNA characterization of an Ly-6.2 gene expressed in BW5147 tumor cells. Immunogenetics 26: 389-391.</w:t>
      </w:r>
    </w:p>
    <w:p w14:paraId="7706DFC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DC501B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56.</w:t>
      </w:r>
      <w:r w:rsidRPr="00152609">
        <w:rPr>
          <w:rFonts w:ascii="Arial" w:hAnsi="Arial"/>
          <w:sz w:val="22"/>
        </w:rPr>
        <w:tab/>
        <w:t>Blier, P.R. and Bothwell, A. (1987).  A limited number of B cell lineages generates the heterogeneity of a secondary immune response. J. Immunol. 139: 3996-4006.</w:t>
      </w:r>
    </w:p>
    <w:p w14:paraId="69E054B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E20203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57.</w:t>
      </w:r>
      <w:r w:rsidRPr="00152609">
        <w:rPr>
          <w:rFonts w:ascii="Arial" w:hAnsi="Arial"/>
          <w:sz w:val="22"/>
        </w:rPr>
        <w:tab/>
        <w:t>Bothwell, A., Pace, P.E. and LeClair, K.P. (1988). Isolation and expression of an interferon responsive Ly-6C chromosomal gene. J. Immunol. 140: 2815-2820.</w:t>
      </w:r>
    </w:p>
    <w:p w14:paraId="1180CF5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59F5C5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58.</w:t>
      </w:r>
      <w:r w:rsidRPr="00152609">
        <w:rPr>
          <w:rFonts w:ascii="Arial" w:hAnsi="Arial"/>
          <w:sz w:val="22"/>
        </w:rPr>
        <w:tab/>
        <w:t>Maizels, N., Lau, J.C., Blier, P.R. and Bothwell, A. (1988). The T cell independent antigen, NP-ficoll, primes for a high affinity IgM anti-NP response. Mol. Immunol. 25:1277-1282.</w:t>
      </w:r>
    </w:p>
    <w:p w14:paraId="1DA6CC6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2FD425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59.</w:t>
      </w:r>
      <w:r w:rsidRPr="00152609">
        <w:rPr>
          <w:rFonts w:ascii="Arial" w:hAnsi="Arial"/>
          <w:sz w:val="22"/>
        </w:rPr>
        <w:tab/>
        <w:t xml:space="preserve">Ballard, D.W., Philbrick, W.P. and Bothwell, A.L.M. (1988).  Identification of a novel 9-kDa polypeptide from nuclear extracts: DNA-binding properties, primary structure and </w:t>
      </w:r>
      <w:r w:rsidRPr="00152609">
        <w:rPr>
          <w:rFonts w:ascii="Arial" w:hAnsi="Arial"/>
          <w:i/>
          <w:sz w:val="22"/>
        </w:rPr>
        <w:t>in vitro</w:t>
      </w:r>
      <w:r w:rsidRPr="00152609">
        <w:rPr>
          <w:rFonts w:ascii="Arial" w:hAnsi="Arial"/>
          <w:sz w:val="22"/>
        </w:rPr>
        <w:t xml:space="preserve">  expression. J. Biol. Chem. 263: 8450-8457.</w:t>
      </w:r>
    </w:p>
    <w:p w14:paraId="68E8090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8AE6B0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60.</w:t>
      </w:r>
      <w:r w:rsidRPr="00152609">
        <w:rPr>
          <w:rFonts w:ascii="Arial" w:hAnsi="Arial"/>
          <w:sz w:val="22"/>
        </w:rPr>
        <w:tab/>
        <w:t>Blier, P.R. and Bothwell, A.L.M. (1988).  The immune response to the hapten NP in C57BL/6 mice: Insights into the structure of the B cell repertoire. Immunol. Rev. 105: 27-43.</w:t>
      </w:r>
    </w:p>
    <w:p w14:paraId="464D4C4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E73297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61.</w:t>
      </w:r>
      <w:r w:rsidRPr="00152609">
        <w:rPr>
          <w:rFonts w:ascii="Arial" w:hAnsi="Arial"/>
          <w:sz w:val="22"/>
        </w:rPr>
        <w:tab/>
        <w:t>Marion, T.N., Bothwell, A.L.M., Briles, D.E.  and Janeway, C.A., Jr. (1989).  IgG anti-DNA autoantibodies within an individual autoimmune mouse are the products of clonal selection. J. Immunol. 142: 4269-4274.</w:t>
      </w:r>
    </w:p>
    <w:p w14:paraId="430B6C0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83B937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62.</w:t>
      </w:r>
      <w:r w:rsidRPr="00152609">
        <w:rPr>
          <w:rFonts w:ascii="Arial" w:hAnsi="Arial"/>
          <w:sz w:val="22"/>
        </w:rPr>
        <w:tab/>
        <w:t>Su, B. and Bothwell, A.L.M. (1989).  Biosynthesis of a phosphatidylinositol-glycan linked membrane protein: signals for posttranslational processing of the Ly-6E antigen. Mol. Cell. Biol. 9: 3369-3376.</w:t>
      </w:r>
    </w:p>
    <w:p w14:paraId="109631E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D05185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63.</w:t>
      </w:r>
      <w:r w:rsidRPr="00152609">
        <w:rPr>
          <w:rFonts w:ascii="Arial" w:hAnsi="Arial"/>
          <w:sz w:val="22"/>
        </w:rPr>
        <w:tab/>
        <w:t>LeClair, K.P., Bridgett, M.M., Dumont, F.J. Palfree, R.G.E., Hammerling, U. and Bothwell, A.L.M. (1989). Kinetic analysis of Ly-6 gene induction in a T lymphoma by interferons and interleukin-1, and demonstration of Ly-6 inducibility in diverse cell types. Eur. J. Immunol. 19: 1233-1239.</w:t>
      </w:r>
    </w:p>
    <w:p w14:paraId="778304D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85D7A1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64.</w:t>
      </w:r>
      <w:r w:rsidRPr="00152609">
        <w:rPr>
          <w:rFonts w:ascii="Arial" w:hAnsi="Arial"/>
          <w:sz w:val="22"/>
        </w:rPr>
        <w:tab/>
        <w:t>Smith, R.G., Ballard, D.W., Blier, P.R., Pace, P.E., Bothwell, A.L.M., Herron, J.N., Edmundson, A.B. and Voss, Jr., E.W. (1989). Structural features of a murine monoclonal anti-ssDNA autoantibody. J. Indian. Inst. Sci. 69: 25-46.</w:t>
      </w:r>
    </w:p>
    <w:p w14:paraId="35223B1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D41E71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>65.</w:t>
      </w:r>
      <w:r w:rsidRPr="00152609">
        <w:rPr>
          <w:rFonts w:ascii="Arial" w:hAnsi="Arial"/>
          <w:sz w:val="22"/>
        </w:rPr>
        <w:tab/>
        <w:t>Philbrick, W.M.,  Palfree, R.G.E.,  Maher, S., Bridgett, M.M., Sirlin, S. and Bothwell, A.L.M. (1990). The CD59 antigen is a structural homologue of murine Ly-6 antigens but lacks interferon inducibility.  Eur. J. Immunol. 20: 87-92.</w:t>
      </w:r>
    </w:p>
    <w:p w14:paraId="644BB30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720D50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66.</w:t>
      </w:r>
      <w:r w:rsidRPr="00152609">
        <w:rPr>
          <w:rFonts w:ascii="Arial" w:hAnsi="Arial"/>
          <w:sz w:val="22"/>
        </w:rPr>
        <w:tab/>
        <w:t>Bothwell, A.L.M., Yancopoulos, G.D. and Alt, F.W. (1990). Methods for cloning and analysis of eukaryotic genes. Jones and Bartlett Publishers, Boston, 324 pp.</w:t>
      </w:r>
    </w:p>
    <w:p w14:paraId="519A8A6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0BC3EC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67.</w:t>
      </w:r>
      <w:r w:rsidRPr="00152609">
        <w:rPr>
          <w:rFonts w:ascii="Arial" w:hAnsi="Arial"/>
          <w:sz w:val="22"/>
        </w:rPr>
        <w:tab/>
        <w:t>Philbrick, W.M., Maher, S., Bridgett, M.M. and Bothwell, A.L.M. (1990). A recombination event in the 5' flanking region of the Ly-6C gene correlates with impaired expression in the NOD, NZB and ST strains of mice.  EMBO J. 9: 2485-2492.</w:t>
      </w:r>
    </w:p>
    <w:p w14:paraId="40C0217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5D0CAA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68.</w:t>
      </w:r>
      <w:r w:rsidRPr="00152609">
        <w:rPr>
          <w:rFonts w:ascii="Arial" w:hAnsi="Arial"/>
          <w:sz w:val="22"/>
        </w:rPr>
        <w:tab/>
        <w:t>Khan, K.D., Lindwall, G., Maher, S. E. and Bothwell, A.L.M. (1990). Characterization of promoter elements of an interferon-inducible Ly-6E/A differentiation antigen, which is expressed on activated T cells and hematopoietic stem cells.  Mol. Cell. Biol. 10:5150-5159.</w:t>
      </w:r>
    </w:p>
    <w:p w14:paraId="55FACB7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15BB46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69.</w:t>
      </w:r>
      <w:r w:rsidRPr="00152609">
        <w:rPr>
          <w:rFonts w:ascii="Arial" w:hAnsi="Arial"/>
          <w:sz w:val="22"/>
        </w:rPr>
        <w:tab/>
        <w:t>Tao, W. and Bothwell, A.L.M. (1990). Formation and development of B cell lineages during a primary anti-hapten immune response. J. Immunol. 145:3216-3222.</w:t>
      </w:r>
    </w:p>
    <w:p w14:paraId="06247AA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08345F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70.</w:t>
      </w:r>
      <w:r w:rsidRPr="00152609">
        <w:rPr>
          <w:rFonts w:ascii="Arial" w:hAnsi="Arial"/>
          <w:sz w:val="22"/>
        </w:rPr>
        <w:tab/>
        <w:t>Bothwell, A.L.M., Tao, W. and Blier, P.R. (1991). A model for the development of somatic variants in memory B cells.  In: Somatic Hypermutation in V-regions.  E.J. Steele, ed., CRC Press, Boca Raton, pp 55-67.</w:t>
      </w:r>
    </w:p>
    <w:p w14:paraId="071F1B8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F6EB50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71.</w:t>
      </w:r>
      <w:r w:rsidRPr="00152609">
        <w:rPr>
          <w:rFonts w:ascii="Arial" w:hAnsi="Arial"/>
          <w:sz w:val="22"/>
        </w:rPr>
        <w:tab/>
        <w:t xml:space="preserve">Slanetz, A.E. and Bothwell, A.L.M. (1991). Heterodimeric, disulfide-linked </w:t>
      </w:r>
      <w:r w:rsidRPr="001C4CAE">
        <w:rPr>
          <w:rFonts w:ascii="Symbol" w:hAnsi="Symbol"/>
          <w:sz w:val="22"/>
        </w:rPr>
        <w:t></w:t>
      </w:r>
      <w:r w:rsidRPr="001C4CAE">
        <w:rPr>
          <w:rFonts w:ascii="Symbol" w:hAnsi="Symbol"/>
          <w:sz w:val="22"/>
        </w:rPr>
        <w:t></w:t>
      </w:r>
      <w:r w:rsidRPr="00152609">
        <w:rPr>
          <w:rFonts w:ascii="Arial" w:hAnsi="Arial"/>
          <w:sz w:val="22"/>
        </w:rPr>
        <w:t xml:space="preserve"> T cell receptors in solution.  Eur. J. Immunol. 21:179-183.</w:t>
      </w:r>
    </w:p>
    <w:p w14:paraId="6523718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BC6694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72.</w:t>
      </w:r>
      <w:r w:rsidRPr="00152609">
        <w:rPr>
          <w:rFonts w:ascii="Arial" w:hAnsi="Arial"/>
          <w:sz w:val="22"/>
        </w:rPr>
        <w:tab/>
        <w:t>Zhao, J., Rollins, S., Maher, S.E., Bothwell, A.L.M. and Sims, P.J. (1991). Amplified gene expression in CD59-transfected CHO cells confers protection against the membrane attack complex of human complement. J. Biol. Chem. 266:13418-13422.</w:t>
      </w:r>
    </w:p>
    <w:p w14:paraId="25C0EB6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514CEB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73.</w:t>
      </w:r>
      <w:r w:rsidRPr="00152609">
        <w:rPr>
          <w:rFonts w:ascii="Arial" w:hAnsi="Arial"/>
          <w:sz w:val="22"/>
        </w:rPr>
        <w:tab/>
        <w:t>Su, B., Waneck, G., Flavell, R.A. and Bothwell, A.L.M. (1991). The phosphatidylinositol-glycan anchor is critical for Ly-6A/E mediated T cell activation.  J. Cell Biol. 112:377-384.</w:t>
      </w:r>
    </w:p>
    <w:p w14:paraId="3A4B816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DAFF8F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74.</w:t>
      </w:r>
      <w:r w:rsidRPr="00152609">
        <w:rPr>
          <w:rFonts w:ascii="Arial" w:hAnsi="Arial"/>
          <w:sz w:val="22"/>
        </w:rPr>
        <w:tab/>
        <w:t>Zhang, F., Crise, B., Su, B, Hou, Y., Rose, J., Bothwell, A.L.M. and Jacobsen, K. (1991). Lateral diffusion of membrane spanning and glycosylphosphatidylinositol-linked proteins: Toward establishing rules governing the lateral mobility of membrane proteins.  J. Cell Biol. 115:75-84.</w:t>
      </w:r>
    </w:p>
    <w:p w14:paraId="62F051C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87D7AE2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75.</w:t>
      </w:r>
      <w:r w:rsidRPr="00152609">
        <w:rPr>
          <w:rFonts w:ascii="Arial" w:hAnsi="Arial"/>
          <w:sz w:val="22"/>
        </w:rPr>
        <w:tab/>
        <w:t>Herron, J.N., He, X.-M., Ballard, D.W., Blier, P.R., Pace, P.E., Bothwell, A., Voss, Jr., E.W. and Edmundson, A.B. (1991). An autoantibody to single-stranded DNA: Comparison of the three-dimensional structures of the unliganded Fab and a deoxynucleotide-Fab complex.  Proteins 11:159-175.</w:t>
      </w:r>
    </w:p>
    <w:p w14:paraId="40E0102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ED8C97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76.</w:t>
      </w:r>
      <w:r w:rsidRPr="00152609">
        <w:rPr>
          <w:rFonts w:ascii="Arial" w:hAnsi="Arial"/>
          <w:sz w:val="22"/>
        </w:rPr>
        <w:tab/>
        <w:t>Bothwell, A.L.M., Ballard, D.W., Philbrick, W.M., Lindwall, G.,  Maher, S.E., Bridgett, M.M., Jamison, S.F. and Garcia-Blanco, M.A. (1991). The murine polypyrimidine tract binding protein: purification, cloning and mapping of the RNA binding domain.  J. Biol. Chem. 266:24657-24663.</w:t>
      </w:r>
    </w:p>
    <w:p w14:paraId="0DB69D0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1B2B62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77.</w:t>
      </w:r>
      <w:r w:rsidRPr="00152609">
        <w:rPr>
          <w:rFonts w:ascii="Arial" w:hAnsi="Arial"/>
          <w:sz w:val="22"/>
        </w:rPr>
        <w:tab/>
        <w:t>Ninomiya, H., Stewart, B.H., Rollins, S.A., Zhao, J., Bothwell, A.L.M. and Sims, P.J. (1992). Contribution of the N-linked carbohydrate of erythrocyte antigen CD59 to its complement-inhibitory activity.  J. Biol. Chem. 267:8404-8410.</w:t>
      </w:r>
    </w:p>
    <w:p w14:paraId="3002371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007D65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78.</w:t>
      </w:r>
      <w:r w:rsidRPr="00152609">
        <w:rPr>
          <w:rFonts w:ascii="Arial" w:hAnsi="Arial"/>
          <w:sz w:val="22"/>
        </w:rPr>
        <w:tab/>
        <w:t>Zhang, F., Crise, B., Su, B, Hou, Y., Rose, J., Bothwell, A. and Jacobsen, K. (1992). The lateral mobility of some membrane proteins is determined by their ectodomains. Biophys. J. 62:92-94.</w:t>
      </w:r>
    </w:p>
    <w:p w14:paraId="27B71D9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6F76DCB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79.</w:t>
      </w:r>
      <w:r w:rsidRPr="00152609">
        <w:rPr>
          <w:rFonts w:ascii="Arial" w:hAnsi="Arial"/>
          <w:sz w:val="22"/>
        </w:rPr>
        <w:tab/>
        <w:t>Hahn, W.C., Menu, E., Bothwell, A.L.M., Sims, P.J. and Bierer, B.E. (1992). Overlapping but nonidentical binding sites on CD2 for CD58 and a second ligand, CD59.  Science 256:1805-1807.</w:t>
      </w:r>
    </w:p>
    <w:p w14:paraId="4D3BDE3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CC892D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80.</w:t>
      </w:r>
      <w:r w:rsidRPr="00152609">
        <w:rPr>
          <w:rFonts w:ascii="Arial" w:hAnsi="Arial"/>
          <w:sz w:val="22"/>
        </w:rPr>
        <w:tab/>
        <w:t>Langmuir, P., Bridgett, M., Bothwell, A.L.M. and Crispe, N. (1993). Hematopoietic defects in the non-obese diabetic mouse.  Int. Immunol. 5:169-177.</w:t>
      </w:r>
    </w:p>
    <w:p w14:paraId="05B4FD3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B62338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81.</w:t>
      </w:r>
      <w:r w:rsidRPr="00152609">
        <w:rPr>
          <w:rFonts w:ascii="Arial" w:hAnsi="Arial"/>
          <w:sz w:val="22"/>
        </w:rPr>
        <w:tab/>
        <w:t>Tao, W., Hardardottir, F. and Bothwell, A.L.M. (1993). Extensive somatic mutation in Ig heavy chain V genes in a late primary anti-hapten immune response.  Mol. Immunol.30:593-602. PMID 8487778.</w:t>
      </w:r>
    </w:p>
    <w:p w14:paraId="515F2C5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B33DF5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82.</w:t>
      </w:r>
      <w:r w:rsidRPr="00152609">
        <w:rPr>
          <w:rFonts w:ascii="Arial" w:hAnsi="Arial"/>
          <w:sz w:val="22"/>
        </w:rPr>
        <w:tab/>
        <w:t xml:space="preserve">Khan, K.D., Shuai, K., Lindwall, G., Maher, S.E., Darnell, J.E., Jr. and Bothwell, A.L.M. (1993). Induction of the Ly-6A/E gene by both interferon </w:t>
      </w:r>
      <w:r w:rsidRPr="00DD0A2D">
        <w:rPr>
          <w:rFonts w:ascii="Symbol" w:hAnsi="Symbol"/>
          <w:sz w:val="22"/>
        </w:rPr>
        <w:t></w:t>
      </w:r>
      <w:r w:rsidRPr="00DD0A2D">
        <w:rPr>
          <w:rFonts w:ascii="Symbol" w:hAnsi="Symbol"/>
          <w:sz w:val="22"/>
        </w:rPr>
        <w:t></w:t>
      </w:r>
      <w:r w:rsidRPr="00DD0A2D">
        <w:rPr>
          <w:rFonts w:ascii="Symbol" w:hAnsi="Symbol"/>
          <w:sz w:val="22"/>
        </w:rPr>
        <w:t></w:t>
      </w:r>
      <w:r w:rsidRPr="00152609">
        <w:rPr>
          <w:rFonts w:ascii="Arial" w:hAnsi="Arial"/>
          <w:sz w:val="22"/>
        </w:rPr>
        <w:t xml:space="preserve"> and </w:t>
      </w:r>
      <w:r w:rsidRPr="00DD0A2D">
        <w:rPr>
          <w:rFonts w:ascii="Symbol" w:hAnsi="Symbol"/>
          <w:sz w:val="22"/>
        </w:rPr>
        <w:t></w:t>
      </w:r>
      <w:r w:rsidRPr="00152609">
        <w:rPr>
          <w:rFonts w:ascii="Arial" w:hAnsi="Arial"/>
          <w:sz w:val="22"/>
        </w:rPr>
        <w:t xml:space="preserve"> requires a single DNA element to which a tyrosine phosphorylated 91 kDa protein binds.  Proc. Natl. Acad. Sci. USA 90:6806-6810.</w:t>
      </w:r>
    </w:p>
    <w:p w14:paraId="200BE42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33B591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83.</w:t>
      </w:r>
      <w:r w:rsidRPr="00152609">
        <w:rPr>
          <w:rFonts w:ascii="Arial" w:hAnsi="Arial"/>
          <w:sz w:val="22"/>
        </w:rPr>
        <w:tab/>
        <w:t>Rothenfluh, H.S., Taylor, L., Bothwell, A.L.M., Both, G.W. and Steele, E.J. (1993). Somatic hypermutation in 5' flanking regions of heavy chain antibody variable regions.  Eur. J. Immunol. 23:2152-2159.</w:t>
      </w:r>
    </w:p>
    <w:p w14:paraId="16D5D3C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42A158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84.</w:t>
      </w:r>
      <w:r w:rsidRPr="00152609">
        <w:rPr>
          <w:rFonts w:ascii="Arial" w:hAnsi="Arial"/>
          <w:sz w:val="22"/>
        </w:rPr>
        <w:tab/>
        <w:t>Murray, A., Khodadoust, M.M., Maher, S.E., Pober, J.S. and Bothwell, A.L.M. (1994). Porcine aortic endothelial cells activate human T cells: Direct presentation of MHC antigens and costimulation by ligands for human CD2 and CD28.  Immunity 1:57-63.</w:t>
      </w:r>
    </w:p>
    <w:p w14:paraId="7D89525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82862B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85.</w:t>
      </w:r>
      <w:r w:rsidRPr="00152609">
        <w:rPr>
          <w:rFonts w:ascii="Arial" w:hAnsi="Arial"/>
          <w:sz w:val="22"/>
        </w:rPr>
        <w:tab/>
        <w:t>Lee, S., Su, B., Maher, S.E. and Bothwell, A.L.M. (1994). Ly-6A is required T cell receptor expression and protein tyrosine kinase fyn activity.  EMBO J. 13:2167-2176.</w:t>
      </w:r>
    </w:p>
    <w:p w14:paraId="6060E12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FAB402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86.</w:t>
      </w:r>
      <w:r w:rsidRPr="00152609">
        <w:rPr>
          <w:rFonts w:ascii="Arial" w:hAnsi="Arial"/>
          <w:sz w:val="22"/>
        </w:rPr>
        <w:tab/>
        <w:t>Kennedy, S.P., Rollins, S.A., Burton, W.V., Sims, P.J., Bothwell, A.L.M., Squinto, S.P. and Zavoico, G.B. (1994). Recombinant human CD59 protects porcine aortic endothelial cells from complement-mediated cell lysis and activation: Strategy for prevention of hyperacute rejection in xenogeneic transplantation.  Transplantation 57:1494-1501.</w:t>
      </w:r>
    </w:p>
    <w:p w14:paraId="67C8287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4C4A45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87.</w:t>
      </w:r>
      <w:r w:rsidRPr="00152609">
        <w:rPr>
          <w:rFonts w:ascii="Arial" w:hAnsi="Arial"/>
          <w:sz w:val="22"/>
        </w:rPr>
        <w:tab/>
        <w:t>Corr, M., Slanetz, A.E., Boyd, L.F., Jelonek, M.T., Al-Ramadi, B.K., Kim, Y.S., Maher, S.E., Bothwell, A.L.M. and Margulies, D.H. (1994). T cell receptor/MHC class I-peptide interactions: Affinity, kinetics and specificity.  Science 265:946-949. PMID 8052850.</w:t>
      </w:r>
    </w:p>
    <w:p w14:paraId="06E23C6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0352E1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88.</w:t>
      </w:r>
      <w:r w:rsidRPr="00152609">
        <w:rPr>
          <w:rFonts w:ascii="Arial" w:hAnsi="Arial"/>
          <w:sz w:val="22"/>
        </w:rPr>
        <w:tab/>
        <w:t>Horowitz, M.C., Fields, A., DeMeo, D., Qian, H.-Y., Bothwell, A.L.M. and Trepman, E. (1994). Expression and regulation of Ly-6 differentiation antigens by murine osteoblasts.  Endocrinol. 135:1032-1043.</w:t>
      </w:r>
    </w:p>
    <w:p w14:paraId="0335F1F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78F45E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89.</w:t>
      </w:r>
      <w:r w:rsidRPr="00152609">
        <w:rPr>
          <w:rFonts w:ascii="Arial" w:hAnsi="Arial"/>
          <w:sz w:val="22"/>
        </w:rPr>
        <w:tab/>
        <w:t>Menu, E., Tsai, B.C., Bothwell, A.L.M., Sims, P.J. and Bierer, B.E. (1994). CD59 costimulation of T cell activation: CD58-dependence and requirement for glycosylation.  J. Immunol. 153:2444-2456.</w:t>
      </w:r>
    </w:p>
    <w:p w14:paraId="5E796DD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378719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90.</w:t>
      </w:r>
      <w:r w:rsidRPr="00152609">
        <w:rPr>
          <w:rFonts w:ascii="Arial" w:hAnsi="Arial"/>
          <w:sz w:val="22"/>
        </w:rPr>
        <w:tab/>
        <w:t>Lee, S., Shaw, A., Maher, S.E. and Bothwell, A.L.M. (1994). p59</w:t>
      </w:r>
      <w:r w:rsidRPr="00152609">
        <w:rPr>
          <w:rFonts w:ascii="Arial" w:hAnsi="Arial"/>
          <w:position w:val="6"/>
          <w:sz w:val="22"/>
        </w:rPr>
        <w:t>fyn</w:t>
      </w:r>
      <w:r w:rsidRPr="00152609">
        <w:rPr>
          <w:rFonts w:ascii="Arial" w:hAnsi="Arial"/>
          <w:sz w:val="22"/>
        </w:rPr>
        <w:t xml:space="preserve"> tyrosine kinase regulates p56</w:t>
      </w:r>
      <w:r w:rsidRPr="00152609">
        <w:rPr>
          <w:rFonts w:ascii="Arial" w:hAnsi="Arial"/>
          <w:position w:val="6"/>
          <w:sz w:val="22"/>
        </w:rPr>
        <w:t>lck</w:t>
      </w:r>
      <w:r w:rsidRPr="00152609">
        <w:rPr>
          <w:rFonts w:ascii="Arial" w:hAnsi="Arial"/>
          <w:sz w:val="22"/>
        </w:rPr>
        <w:t xml:space="preserve"> tyrosine kinase activity and early TcR-mediated signaling.  Int. Immunol. 6:1621-1627. </w:t>
      </w:r>
    </w:p>
    <w:p w14:paraId="6EAA20B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FB6FB1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>91.</w:t>
      </w:r>
      <w:r w:rsidRPr="00152609">
        <w:rPr>
          <w:rFonts w:ascii="Arial" w:hAnsi="Arial"/>
          <w:sz w:val="22"/>
        </w:rPr>
        <w:tab/>
        <w:t>Khodadoust, M.M., Candal, F.J., Maher, S.E., Murray, A.G., Pober, J.S., Davis, W., Ades, E.W. and Bothwell, A.L.M. (1995). PEC-A: An immortalized porcine aortic endothelial cell.  Xenotransplantation 2:79-87.</w:t>
      </w:r>
    </w:p>
    <w:p w14:paraId="79CC0BC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3EDC53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92.</w:t>
      </w:r>
      <w:r w:rsidRPr="00152609">
        <w:rPr>
          <w:rFonts w:ascii="Arial" w:hAnsi="Arial"/>
          <w:sz w:val="22"/>
        </w:rPr>
        <w:tab/>
        <w:t>Khilko, S.N., Jelonek, M.T., Corr, M., Boyd, L.F., Bothwell, A.L.M. and Margulies, D.H. (1995). Measuring interactions of MHC class I molecules using surface plasmon resonance. J. Immunol. Methods 183:77-94. PMID 7602142.</w:t>
      </w:r>
    </w:p>
    <w:p w14:paraId="73B4821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EF05AE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93.</w:t>
      </w:r>
      <w:r w:rsidRPr="00152609">
        <w:rPr>
          <w:rFonts w:ascii="Arial" w:hAnsi="Arial"/>
          <w:sz w:val="22"/>
        </w:rPr>
        <w:tab/>
        <w:t>al-Ramadi, B.K., Jelonek, M.T., Boyd, L.F., Margulies, D.H. and Bothwell, A.L.M. (1995). Lack of strict correlation of functional sensitization with the apparent affinity MHC/peptide complexes for the TCR.  J. Immunol. 155:662-673.</w:t>
      </w:r>
    </w:p>
    <w:p w14:paraId="15DCAED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E2BE38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94.</w:t>
      </w:r>
      <w:r w:rsidRPr="00152609">
        <w:rPr>
          <w:rFonts w:ascii="Arial" w:hAnsi="Arial"/>
          <w:sz w:val="22"/>
        </w:rPr>
        <w:tab/>
        <w:t>Maher, S.E. Karmann, K., Min,W., Hughes, C.C.W., Pober, J.S. and Bothwell, A.L.M. (1996). Porcine endothelial CD86 is a major costimulator of xenogeneic human T cells: cloning, sequencing and functional expression in human endothelial cells.  J. Immunol. 157:3838-3844.</w:t>
      </w:r>
    </w:p>
    <w:p w14:paraId="04C50DE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6B26E65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95.</w:t>
      </w:r>
      <w:r w:rsidRPr="00152609">
        <w:rPr>
          <w:rFonts w:ascii="Arial" w:hAnsi="Arial"/>
          <w:sz w:val="22"/>
        </w:rPr>
        <w:tab/>
        <w:t>al-Ramadi, B.K., Nakamura, T., Leitenberg, D., and Bothwell, A.L.M. (1996). Deficient expression of Lck in Th2 cells leads to partial TCR signaling and a dysregulation in lymphokine mRNA levels.  J. Immunol. 157:4751-4761.</w:t>
      </w:r>
    </w:p>
    <w:p w14:paraId="5641E39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8C616D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96.</w:t>
      </w:r>
      <w:r w:rsidRPr="00152609">
        <w:rPr>
          <w:rFonts w:ascii="Arial" w:hAnsi="Arial"/>
          <w:sz w:val="22"/>
        </w:rPr>
        <w:tab/>
        <w:t>Sultan, P., Murray, A.G., McNiff, J.M., Lorber, M.I., Askenase, P.W.,  Bothwell, A.L.M. and Pober, J.S. (1997). Pig but not human interferon-</w:t>
      </w:r>
      <w:r w:rsidRPr="0060212D">
        <w:rPr>
          <w:rFonts w:ascii="Symbol" w:hAnsi="Symbol"/>
          <w:sz w:val="22"/>
        </w:rPr>
        <w:t></w:t>
      </w:r>
      <w:r w:rsidRPr="00152609">
        <w:rPr>
          <w:rFonts w:ascii="Arial" w:hAnsi="Arial"/>
          <w:sz w:val="22"/>
        </w:rPr>
        <w:t xml:space="preserve"> initiates human cell-mediated rejection of pig tissue in vivo.  Proc. Natl. Acad. Sci. USA 94:8767-8772.</w:t>
      </w:r>
    </w:p>
    <w:p w14:paraId="2266116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0B6DFE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97.</w:t>
      </w:r>
      <w:r w:rsidRPr="00152609">
        <w:rPr>
          <w:rFonts w:ascii="Arial" w:hAnsi="Arial"/>
          <w:sz w:val="22"/>
        </w:rPr>
        <w:tab/>
        <w:t>O'Herrin, S.M., Lebowitz, M.S., Bieler, J.G., al-Ramadi, B.K., Utz, U., Bothwell, A.L.M. and Schneck, J.P. (1997). Analysis of the expression of peptide/major histocompatibility complexes using high affinity soluble divalent T cell receptors.  J. Exp. Med. 186:1333-1345.</w:t>
      </w:r>
    </w:p>
    <w:p w14:paraId="42B89D4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3F775A8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98.</w:t>
      </w:r>
      <w:r w:rsidRPr="00152609">
        <w:rPr>
          <w:rFonts w:ascii="Arial" w:hAnsi="Arial"/>
          <w:sz w:val="22"/>
        </w:rPr>
        <w:tab/>
        <w:t>Khodadoust, M.M., Khan, K.D., Park, E.-H. and Bothwell, A.L.M. (1998). Distinct regulatory mechanisms for interferon-</w:t>
      </w:r>
      <w:r w:rsidRPr="0060212D">
        <w:rPr>
          <w:rFonts w:ascii="Symbol" w:hAnsi="Symbol"/>
          <w:sz w:val="22"/>
        </w:rPr>
        <w:t></w:t>
      </w:r>
      <w:r w:rsidRPr="0060212D">
        <w:rPr>
          <w:rFonts w:ascii="Symbol" w:hAnsi="Symbol"/>
          <w:sz w:val="22"/>
        </w:rPr>
        <w:t></w:t>
      </w:r>
      <w:r w:rsidRPr="0060212D">
        <w:rPr>
          <w:rFonts w:ascii="Symbol" w:hAnsi="Symbol"/>
          <w:sz w:val="22"/>
        </w:rPr>
        <w:t></w:t>
      </w:r>
      <w:r w:rsidRPr="00152609">
        <w:rPr>
          <w:rFonts w:ascii="Arial" w:hAnsi="Arial"/>
          <w:sz w:val="22"/>
        </w:rPr>
        <w:t xml:space="preserve"> (IFN-</w:t>
      </w:r>
      <w:r w:rsidRPr="0060212D">
        <w:rPr>
          <w:rFonts w:ascii="Symbol" w:hAnsi="Symbol"/>
          <w:sz w:val="22"/>
        </w:rPr>
        <w:t></w:t>
      </w:r>
      <w:r w:rsidRPr="0060212D">
        <w:rPr>
          <w:rFonts w:ascii="Symbol" w:hAnsi="Symbol"/>
          <w:sz w:val="22"/>
        </w:rPr>
        <w:t></w:t>
      </w:r>
      <w:r w:rsidRPr="0060212D">
        <w:rPr>
          <w:rFonts w:ascii="Symbol" w:hAnsi="Symbol"/>
          <w:sz w:val="22"/>
        </w:rPr>
        <w:t></w:t>
      </w:r>
      <w:r w:rsidRPr="00152609">
        <w:rPr>
          <w:rFonts w:ascii="Arial" w:hAnsi="Arial"/>
          <w:sz w:val="22"/>
        </w:rPr>
        <w:t>)and IFN-</w:t>
      </w:r>
      <w:r w:rsidRPr="0060212D">
        <w:rPr>
          <w:rFonts w:ascii="Symbol" w:hAnsi="Symbol"/>
          <w:sz w:val="22"/>
        </w:rPr>
        <w:t></w:t>
      </w:r>
      <w:r w:rsidRPr="00152609">
        <w:rPr>
          <w:rFonts w:ascii="Arial" w:hAnsi="Arial"/>
          <w:sz w:val="22"/>
        </w:rPr>
        <w:t xml:space="preserve"> mediated induction of Ly-6E gene in B cells.  Blood 92:2399-2409.</w:t>
      </w:r>
    </w:p>
    <w:p w14:paraId="60D8D8C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7A019ED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99.</w:t>
      </w:r>
      <w:r w:rsidRPr="00152609">
        <w:rPr>
          <w:rFonts w:ascii="Arial" w:hAnsi="Arial"/>
          <w:sz w:val="22"/>
        </w:rPr>
        <w:tab/>
        <w:t>al-Ramadi, B.K., Zhang, H. and Bothwell, A.L.M. (1998). Cell-cycle arrest and apoptosis hypersusceptibility as a consequence of Lck deficiency in nontransformed T lymphocytes.  Proc. Natl. Acad. Sci. USA, 95:12498-12503. PMID 9770514.</w:t>
      </w:r>
    </w:p>
    <w:p w14:paraId="2B386A3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E4E8E7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100.</w:t>
      </w:r>
      <w:r w:rsidRPr="00152609">
        <w:rPr>
          <w:rFonts w:ascii="Arial" w:hAnsi="Arial"/>
          <w:sz w:val="22"/>
        </w:rPr>
        <w:tab/>
        <w:t>Maher, S.E., Pflugh, D.L., Larsen, N.J., Rothschild M.F. and Bothwell, A.L.M. (1998). Structure/function characterization of porcine CD59: expression, chromosomal mapping, complement-inhibition and costimulatory activity.  Transplantation 66:1094-1100.</w:t>
      </w:r>
    </w:p>
    <w:p w14:paraId="16BCAC6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F2E82D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101.</w:t>
      </w:r>
      <w:r w:rsidRPr="00152609">
        <w:rPr>
          <w:rFonts w:ascii="Arial" w:hAnsi="Arial"/>
          <w:sz w:val="22"/>
        </w:rPr>
        <w:tab/>
        <w:t>Welte, T., Leitenberg, D., Dittel, B.N., al-Ramadi, B.K., Xie, B.,Chin, Y.E., Janeway, C.A., Jr., Bothwell, A.L.M., Bottomly, H.K. and Fu, X.-Y. (1999). STAT5 interaction with the T-cell receptor complex and stimulation of T cell proliferation.  Science 283:222-225.</w:t>
      </w:r>
    </w:p>
    <w:p w14:paraId="165F793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7BAAC91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102.</w:t>
      </w:r>
      <w:r w:rsidRPr="00152609">
        <w:rPr>
          <w:rFonts w:ascii="Arial" w:hAnsi="Arial"/>
          <w:sz w:val="22"/>
        </w:rPr>
        <w:tab/>
        <w:t>Coady, M.A., Mandapati, D., Arunachalam, B., Jensen, K., Maher, S.E., Bothwell, A.L.M. and Hammond, G.L. (1999). Dominant negative suppression of MHC genes occurs in trophoblast-B cell hybrids.  Transplantation 67:1461-1467.</w:t>
      </w:r>
    </w:p>
    <w:p w14:paraId="7F7B123C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F7786A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103.</w:t>
      </w:r>
      <w:r w:rsidRPr="00152609">
        <w:rPr>
          <w:rFonts w:ascii="Arial" w:hAnsi="Arial"/>
          <w:sz w:val="22"/>
        </w:rPr>
        <w:tab/>
        <w:t>Khodadoust, M.M., Khan, K.D. and Bothwell, A.L.M. (1999). Complex regulation of Ly-6E gene transcription in T cells by interferons.  J. Immunol. 163:811-819.</w:t>
      </w:r>
    </w:p>
    <w:p w14:paraId="17757C14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125C2B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>104.</w:t>
      </w:r>
      <w:r w:rsidRPr="00152609">
        <w:rPr>
          <w:rFonts w:ascii="Arial" w:hAnsi="Arial"/>
          <w:sz w:val="22"/>
        </w:rPr>
        <w:tab/>
        <w:t xml:space="preserve">Lawrence, M.S., Foellmer, H.G., Elsworth, J.D., Kim, J.H., Leranth, C., Kozlowski, D.A., Bothwell, A.L.M., Davidson, B.L. Bohn, M.C. and Redmond, Jr., D.E. (1999). Inflammatory responses and their impact on </w:t>
      </w:r>
      <w:r w:rsidRPr="00D41055">
        <w:rPr>
          <w:rFonts w:ascii="Symbol" w:hAnsi="Symbol"/>
          <w:sz w:val="22"/>
        </w:rPr>
        <w:t></w:t>
      </w:r>
      <w:r w:rsidRPr="00152609">
        <w:rPr>
          <w:rFonts w:ascii="Arial" w:hAnsi="Arial"/>
          <w:sz w:val="22"/>
        </w:rPr>
        <w:t xml:space="preserve">-galactosidase transgene expression following adenovirus vector delivery to the primary caudate nucleus. Gene Ther. 6:1368-1379.  </w:t>
      </w:r>
    </w:p>
    <w:p w14:paraId="70ABA9D7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49F824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105.</w:t>
      </w:r>
      <w:r w:rsidRPr="00152609">
        <w:rPr>
          <w:rFonts w:ascii="Arial" w:hAnsi="Arial"/>
          <w:sz w:val="22"/>
        </w:rPr>
        <w:tab/>
        <w:t>Bothwell, A.L.M. (1999). Characterization of the human anti-porcine immune response: a prerequisite to xenotransplantation.  Immunol. Res. 19:233-243.</w:t>
      </w:r>
    </w:p>
    <w:p w14:paraId="76550034" w14:textId="77777777" w:rsidR="006C6D64" w:rsidRPr="00152609" w:rsidRDefault="006C6D64">
      <w:pPr>
        <w:ind w:right="-260"/>
        <w:rPr>
          <w:rFonts w:ascii="Arial" w:hAnsi="Arial"/>
          <w:sz w:val="22"/>
        </w:rPr>
      </w:pPr>
    </w:p>
    <w:p w14:paraId="35F5D01D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106.</w:t>
      </w:r>
      <w:r w:rsidRPr="00152609">
        <w:rPr>
          <w:rFonts w:ascii="Arial" w:hAnsi="Arial"/>
          <w:sz w:val="22"/>
        </w:rPr>
        <w:tab/>
        <w:t>Welte, T., Leitenberg, D., Dittel, B.N., al-Ramadi, B.K., Hansen, W.R., Xie, B., Janeway, C.A., Jr., Bothwell, A.L.M., Bottomly, H.K. and Fu, X.-Y. (1999). PTK-STAT signaling pathway and T cell activation: Stat5 interacts with the T-cell receptor complex and stimulates T-cell proliferation in response to antigen.  Cold Spring Harbor Symposium on Quantitative Biology, volume LXIV, Signaling and Gene Expression in the Immune System on p.291-302.</w:t>
      </w:r>
    </w:p>
    <w:p w14:paraId="323DC0E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61D312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107.</w:t>
      </w:r>
      <w:r w:rsidRPr="00152609">
        <w:rPr>
          <w:rFonts w:ascii="Arial" w:hAnsi="Arial"/>
          <w:sz w:val="22"/>
        </w:rPr>
        <w:tab/>
        <w:t>Kim, Y.S., Sonn, C.H., Paik, S.-G. and Bothwell, A.L.M. (2000). IL-4 gene therapy: tumor cells expressing membrane-bound form of IL-4 induce antitumor immunity. Gene Ther. 7:837-843.</w:t>
      </w:r>
    </w:p>
    <w:p w14:paraId="28F2C47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0466C36C" w14:textId="77777777" w:rsidR="006C6D64" w:rsidRPr="00152609" w:rsidRDefault="006C6D64" w:rsidP="00DA50DC">
      <w:pPr>
        <w:numPr>
          <w:ilvl w:val="0"/>
          <w:numId w:val="14"/>
        </w:numPr>
        <w:tabs>
          <w:tab w:val="clear" w:pos="420"/>
        </w:tabs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Zheng, L., Dengler, T.J., Kluger, M.S., Madge, L.A., Schechner, J.S., Maher, S.E., Pober, J.S. and Bothwell, A.L.M. (2000). Cytoprotection of HUVEC against apoptosis and CTL-mediated lysis provided by caspase-resistant Bcl2 without alterations in growth or activation responses.  J. Immunol. 164:4665-4671.</w:t>
      </w:r>
    </w:p>
    <w:p w14:paraId="7563CBB1" w14:textId="77777777" w:rsidR="006C6D64" w:rsidRPr="00152609" w:rsidRDefault="006C6D64">
      <w:pPr>
        <w:ind w:right="-260"/>
        <w:rPr>
          <w:rFonts w:ascii="Arial" w:hAnsi="Arial"/>
          <w:sz w:val="22"/>
        </w:rPr>
      </w:pPr>
    </w:p>
    <w:p w14:paraId="108A2DC1" w14:textId="77777777" w:rsidR="006C6D64" w:rsidRPr="00152609" w:rsidRDefault="006C6D64">
      <w:pPr>
        <w:pStyle w:val="BlockText"/>
        <w:ind w:right="-26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109.</w:t>
      </w:r>
      <w:r w:rsidRPr="00152609">
        <w:rPr>
          <w:rFonts w:ascii="Arial" w:hAnsi="Arial"/>
          <w:sz w:val="22"/>
        </w:rPr>
        <w:tab/>
        <w:t>Pflugh, D.L., Maher, S.E. and Bothwell, A.L.M. (2000). Ly-6I, a new member of the murine Ly-6 super family with a distinct pattern of expression. J. Immunol. 165:313-321.</w:t>
      </w:r>
    </w:p>
    <w:p w14:paraId="200A00AF" w14:textId="77777777" w:rsidR="006C6D64" w:rsidRPr="00152609" w:rsidRDefault="006C6D64">
      <w:pPr>
        <w:ind w:right="-260"/>
        <w:rPr>
          <w:rFonts w:ascii="Arial" w:hAnsi="Arial"/>
          <w:sz w:val="22"/>
        </w:rPr>
      </w:pPr>
    </w:p>
    <w:p w14:paraId="3AC8FC90" w14:textId="77777777" w:rsidR="006C6D64" w:rsidRPr="00152609" w:rsidRDefault="006C6D64">
      <w:pPr>
        <w:pStyle w:val="Bibliography"/>
        <w:ind w:right="-26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110.</w:t>
      </w:r>
      <w:r w:rsidRPr="00152609">
        <w:rPr>
          <w:rFonts w:ascii="Arial" w:hAnsi="Arial"/>
          <w:sz w:val="22"/>
        </w:rPr>
        <w:tab/>
        <w:t>Schechner, J.S., Nath, A.K., Zheng, L., Kluger, M.S., Hughes, C.C.W., Sierra-Honigmann, M.R., Lorber, M.I., Tellides, G., Kashgarian, M., Bothwell, A.L.M. and Pober, J.S. (2000). In vivo formation of complex microvessels lined by human endothelial cells in an immunodeficient mouse. Proc. Natl. Acad. Sci. USA, 97:9191-9196.</w:t>
      </w:r>
    </w:p>
    <w:p w14:paraId="4B8DE2A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D3BE47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111.</w:t>
      </w:r>
      <w:r w:rsidRPr="00152609">
        <w:rPr>
          <w:rFonts w:ascii="Arial" w:hAnsi="Arial"/>
          <w:sz w:val="22"/>
        </w:rPr>
        <w:tab/>
        <w:t xml:space="preserve">Nakayama, Y., Iwamoto, Y., Maher, S.E., Tanaka, Y. and Bothwell, A.L.M. (2000). Altered gene expression upon BCR cross-linking in Burkitt’s lymphoma B cell line.  Biochem. Biophys. Res. Commun. 277:124-127, </w:t>
      </w:r>
      <w:r w:rsidRPr="00152609">
        <w:rPr>
          <w:rFonts w:ascii="Arial" w:hAnsi="Arial"/>
          <w:color w:val="000000"/>
          <w:sz w:val="22"/>
        </w:rPr>
        <w:t>PMID: 11027651</w:t>
      </w:r>
      <w:r w:rsidRPr="00152609">
        <w:rPr>
          <w:rFonts w:ascii="Arial" w:hAnsi="Arial"/>
          <w:sz w:val="22"/>
        </w:rPr>
        <w:t>.</w:t>
      </w:r>
    </w:p>
    <w:p w14:paraId="1DB7DED4" w14:textId="77777777" w:rsidR="006C6D64" w:rsidRPr="00152609" w:rsidRDefault="006C6D64">
      <w:pPr>
        <w:ind w:right="-260"/>
        <w:rPr>
          <w:rFonts w:ascii="Arial" w:hAnsi="Arial"/>
          <w:sz w:val="22"/>
        </w:rPr>
      </w:pPr>
    </w:p>
    <w:p w14:paraId="31EC36B2" w14:textId="77777777" w:rsidR="006C6D64" w:rsidRPr="00152609" w:rsidRDefault="006C6D64" w:rsidP="00DA50DC">
      <w:pPr>
        <w:numPr>
          <w:ilvl w:val="0"/>
          <w:numId w:val="5"/>
        </w:numPr>
        <w:tabs>
          <w:tab w:val="clear" w:pos="420"/>
        </w:tabs>
        <w:ind w:left="540" w:right="-8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Tereb, D.A., Kirkiles-Smith, N.C., Kim, R.W., Wang, Y., Rudic, R.D., Schechner, J.S., Lorber, M.I., Bothwell, A.L.M., Pober, J.S. and Tellides, G. (2001). Human T cells infiltrate and injure pig coronary artery grafts with activated but not quiescent endothelium in immunodeficient mouse hosts.  Transplantation 71:1622-1630.</w:t>
      </w:r>
    </w:p>
    <w:p w14:paraId="4DFB0FAC" w14:textId="77777777" w:rsidR="006C6D64" w:rsidRPr="00152609" w:rsidRDefault="006C6D64">
      <w:pPr>
        <w:ind w:right="-80"/>
        <w:rPr>
          <w:rFonts w:ascii="Arial" w:hAnsi="Arial"/>
          <w:sz w:val="22"/>
        </w:rPr>
      </w:pPr>
    </w:p>
    <w:p w14:paraId="33951E7D" w14:textId="77777777" w:rsidR="006C6D64" w:rsidRPr="00152609" w:rsidRDefault="006C6D64" w:rsidP="00DA50DC">
      <w:pPr>
        <w:numPr>
          <w:ilvl w:val="0"/>
          <w:numId w:val="5"/>
        </w:numPr>
        <w:tabs>
          <w:tab w:val="clear" w:pos="420"/>
        </w:tabs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Douglas, N., Jacobs, H., Bothwell, A.L.M. and Hayday, A. (2001). Defining the specific physiologic requirements for c-myc in T cell development. Nature Immunol. 2:307-315.</w:t>
      </w:r>
    </w:p>
    <w:p w14:paraId="7ABF758D" w14:textId="77777777" w:rsidR="006C6D64" w:rsidRPr="00152609" w:rsidRDefault="006C6D64">
      <w:pPr>
        <w:ind w:right="-260"/>
        <w:rPr>
          <w:rFonts w:ascii="Arial" w:hAnsi="Arial"/>
          <w:sz w:val="22"/>
        </w:rPr>
      </w:pPr>
    </w:p>
    <w:p w14:paraId="1E0DA1C1" w14:textId="77777777" w:rsidR="006C6D64" w:rsidRPr="00152609" w:rsidRDefault="006C6D64" w:rsidP="00DA50DC">
      <w:pPr>
        <w:numPr>
          <w:ilvl w:val="0"/>
          <w:numId w:val="5"/>
        </w:numPr>
        <w:tabs>
          <w:tab w:val="clear" w:pos="420"/>
        </w:tabs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Nakayama, Y., Weissman, S.M. and Bothwell, A.L.M. (2001). BXMAS1 identifies a cluster of homologous genes differentially expressed in B cells.  Biochem. Biophys. Res. Commun. 285:830-837.</w:t>
      </w:r>
    </w:p>
    <w:p w14:paraId="0C032296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F52942E" w14:textId="77777777" w:rsidR="006C6D64" w:rsidRPr="00152609" w:rsidRDefault="006C6D64" w:rsidP="00DA50DC">
      <w:pPr>
        <w:numPr>
          <w:ilvl w:val="0"/>
          <w:numId w:val="5"/>
        </w:numPr>
        <w:tabs>
          <w:tab w:val="clear" w:pos="420"/>
        </w:tabs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al-Ramadi, B.K., T. Welte, M.J. Fernandez-Cabezudo, Galadari, S., Dittel, B., Fu, X.-Y. and Bothwell, A.L.M. (2001). The src-protein tyrosine kinase Lck is required for IL-1-mediated costimulatory signaling in Th2 cells. J. Immunol. 167:6827-6833.</w:t>
      </w:r>
    </w:p>
    <w:p w14:paraId="4E0B91A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2CE0D2D9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>116.</w:t>
      </w:r>
      <w:r w:rsidRPr="00152609">
        <w:rPr>
          <w:rFonts w:ascii="Arial" w:hAnsi="Arial"/>
          <w:sz w:val="22"/>
        </w:rPr>
        <w:tab/>
        <w:t>Kluger, M.S., Shiao, S.L., Bothwell, A.L.M. and Pober, J.S. (2002). Internalization of transduced E-selectin by cultured human endothelial cells: comparison of dermal microvascular and umbilical vein cells and identification of a functional di-leucine motif.  J. Immunol. 168:2091-2095.</w:t>
      </w:r>
    </w:p>
    <w:p w14:paraId="4805945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1919A335" w14:textId="629AC11C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117.</w:t>
      </w:r>
      <w:r w:rsidRPr="00152609">
        <w:rPr>
          <w:rFonts w:ascii="Arial" w:hAnsi="Arial"/>
          <w:sz w:val="22"/>
        </w:rPr>
        <w:tab/>
        <w:t xml:space="preserve">Zhang, Z., Neff, L., Bothwell, A.L.M., Baron, R. and Horne, W.C. (2002). </w:t>
      </w:r>
      <w:r w:rsidR="0072159E">
        <w:rPr>
          <w:rFonts w:ascii="Arial" w:hAnsi="Arial"/>
          <w:sz w:val="22"/>
        </w:rPr>
        <w:t>C</w:t>
      </w:r>
      <w:r w:rsidR="0072159E" w:rsidRPr="00152609">
        <w:rPr>
          <w:rFonts w:ascii="Arial" w:hAnsi="Arial"/>
          <w:sz w:val="22"/>
        </w:rPr>
        <w:t xml:space="preserve">alcitonin </w:t>
      </w:r>
      <w:r w:rsidR="0072159E">
        <w:rPr>
          <w:rFonts w:ascii="Arial" w:hAnsi="Arial"/>
          <w:sz w:val="22"/>
        </w:rPr>
        <w:t>induces d</w:t>
      </w:r>
      <w:r w:rsidRPr="00152609">
        <w:rPr>
          <w:rFonts w:ascii="Arial" w:hAnsi="Arial"/>
          <w:sz w:val="22"/>
        </w:rPr>
        <w:t xml:space="preserve">ephosphorylation of Pyk2 and phosphorylation of focal </w:t>
      </w:r>
      <w:r w:rsidR="0072159E">
        <w:rPr>
          <w:rFonts w:ascii="Arial" w:hAnsi="Arial"/>
          <w:sz w:val="22"/>
        </w:rPr>
        <w:t>adhesion kinase in osteoclasts</w:t>
      </w:r>
      <w:r w:rsidRPr="00152609">
        <w:rPr>
          <w:rFonts w:ascii="Arial" w:hAnsi="Arial"/>
          <w:sz w:val="22"/>
        </w:rPr>
        <w:t>. Bone 31:359-365.</w:t>
      </w:r>
    </w:p>
    <w:p w14:paraId="0796DF8E" w14:textId="77777777" w:rsidR="006C6D64" w:rsidRPr="00152609" w:rsidRDefault="006C6D64">
      <w:pPr>
        <w:ind w:right="-260"/>
        <w:rPr>
          <w:rFonts w:ascii="Arial" w:hAnsi="Arial"/>
          <w:sz w:val="22"/>
        </w:rPr>
      </w:pPr>
    </w:p>
    <w:p w14:paraId="420B000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118.</w:t>
      </w:r>
      <w:r w:rsidRPr="00152609">
        <w:rPr>
          <w:rFonts w:ascii="Arial" w:hAnsi="Arial"/>
          <w:sz w:val="22"/>
        </w:rPr>
        <w:tab/>
        <w:t>Shim, J.-H., Lee, H.-K., Chang, E.-J., Chae, W.-J., Han, J.-H., Han, D.-J., Morio, T., Yang, J.-J., Bothwell, A.L.M., Lee, S.-K. (2002). Immunosuppressive effects of tautomycetin in vivo and in vitro via T cell-specific apoptosis induction.  Proc. Natl. Acad. Sci. USA 99:10617-10622.</w:t>
      </w:r>
    </w:p>
    <w:p w14:paraId="3B0C3A1F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F1E9898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119.</w:t>
      </w:r>
      <w:r w:rsidRPr="00152609">
        <w:rPr>
          <w:rFonts w:ascii="Arial" w:hAnsi="Arial"/>
          <w:sz w:val="22"/>
        </w:rPr>
        <w:tab/>
        <w:t>Li, J.H., Kluger, M.S., Madge, L.A., Zheng, L., Bothwell, A.L.M. and Pober, J.S. (2002).  IFN-</w:t>
      </w:r>
      <w:r w:rsidRPr="00152609">
        <w:rPr>
          <w:rFonts w:ascii="Symbol" w:hAnsi="Symbol" w:cs="Arial" w:hint="eastAsia"/>
          <w:sz w:val="22"/>
        </w:rPr>
        <w:t></w:t>
      </w:r>
      <w:r w:rsidRPr="00152609">
        <w:rPr>
          <w:rFonts w:ascii="Arial" w:hAnsi="Arial"/>
          <w:sz w:val="22"/>
        </w:rPr>
        <w:t xml:space="preserve"> augments CD95(APO-1/Fas) and pro-caspase-8 expression and sensitizes human vascular endothelial cells to CD95-mediated apoptosis. Am. J. Pathol. 161:1485-1495.</w:t>
      </w:r>
    </w:p>
    <w:p w14:paraId="33D0D73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6DDC095A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120.</w:t>
      </w:r>
      <w:r w:rsidRPr="00152609">
        <w:rPr>
          <w:rFonts w:ascii="Arial" w:hAnsi="Arial"/>
          <w:sz w:val="22"/>
        </w:rPr>
        <w:tab/>
        <w:t>Pflugh, D.L., Maher, S.E. and Bothwell, A.L.M. (2002). Ly-6 superfamily members Ly-6A/E, Ly-6C and Ly-6I recognize two potential ligands expressed by B lymphocytes. J. Immunol. 169:5130-5136.</w:t>
      </w:r>
    </w:p>
    <w:p w14:paraId="2D5FB563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4BBE5BD3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121.</w:t>
      </w:r>
      <w:r w:rsidRPr="00152609">
        <w:rPr>
          <w:rFonts w:ascii="Arial" w:hAnsi="Arial"/>
          <w:sz w:val="22"/>
        </w:rPr>
        <w:tab/>
        <w:t>Zheng, L. Ben, L.-H., Pober, J.S. and Bothwell, A.L.M.</w:t>
      </w:r>
      <w:r w:rsidRPr="00152609">
        <w:rPr>
          <w:rFonts w:ascii="Arial" w:hAnsi="Arial"/>
          <w:color w:val="000000"/>
          <w:sz w:val="22"/>
        </w:rPr>
        <w:t xml:space="preserve"> (2002). </w:t>
      </w:r>
      <w:r w:rsidRPr="00152609">
        <w:rPr>
          <w:rFonts w:ascii="Arial" w:hAnsi="Arial"/>
          <w:sz w:val="22"/>
        </w:rPr>
        <w:t>Porcine endothelial cells, unlike human endothelial cells, can be killed by human CTL via Fas ligand and cannot be protected by Bcl-2. J. Immunol. 169: 6850-6855.</w:t>
      </w:r>
    </w:p>
    <w:p w14:paraId="60D584B8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</w:p>
    <w:p w14:paraId="7A51633A" w14:textId="77777777" w:rsidR="006C6D64" w:rsidRPr="00152609" w:rsidRDefault="006C6D64">
      <w:pPr>
        <w:pStyle w:val="Bibliography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122.</w:t>
      </w:r>
      <w:r w:rsidRPr="00152609">
        <w:rPr>
          <w:rFonts w:ascii="Arial" w:hAnsi="Arial"/>
          <w:sz w:val="22"/>
        </w:rPr>
        <w:tab/>
        <w:t>Hesslein, D.G.T., Pflugh, D.L., Chowdhury, D., Bothwell, A.L.M., Sen, R. and Schatz, D.G. Pax5 is required for recombination of transcribed, acetylated, 5' IgH V gene segments. (2003). Genes Dev. 17:37-42.</w:t>
      </w:r>
    </w:p>
    <w:p w14:paraId="1F58A6DA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</w:p>
    <w:p w14:paraId="2705B990" w14:textId="77777777" w:rsidR="006C6D64" w:rsidRPr="00152609" w:rsidRDefault="006C6D64">
      <w:pPr>
        <w:pStyle w:val="BodyText3"/>
        <w:spacing w:line="240" w:lineRule="exact"/>
        <w:ind w:left="540" w:hanging="540"/>
        <w:rPr>
          <w:rFonts w:ascii="Arial" w:hAnsi="Arial"/>
          <w:b w:val="0"/>
          <w:sz w:val="22"/>
        </w:rPr>
      </w:pPr>
      <w:r w:rsidRPr="00152609">
        <w:rPr>
          <w:rFonts w:ascii="Arial" w:hAnsi="Arial"/>
          <w:b w:val="0"/>
          <w:sz w:val="22"/>
        </w:rPr>
        <w:t>123.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b w:val="0"/>
          <w:sz w:val="22"/>
        </w:rPr>
        <w:t>Zhang, Z., Jimi, E. and Bothwell, A.L.M. (2003). A.L.M. Receptor Activator of NF-</w:t>
      </w:r>
      <w:r w:rsidRPr="00152609">
        <w:rPr>
          <w:rFonts w:ascii="Arial" w:hAnsi="Arial" w:hint="eastAsia"/>
          <w:b w:val="0"/>
          <w:sz w:val="22"/>
        </w:rPr>
        <w:t>k</w:t>
      </w:r>
      <w:r w:rsidRPr="00152609">
        <w:rPr>
          <w:rFonts w:ascii="Arial" w:hAnsi="Arial"/>
          <w:b w:val="0"/>
          <w:sz w:val="22"/>
        </w:rPr>
        <w:t>B Ligand stimulates recruitment of SHP-1 to the complex containing TNFR-Associated Factor 6 that regulates osteoclastogenesis.  J. Immunol. 171:3620-3626.</w:t>
      </w:r>
    </w:p>
    <w:p w14:paraId="21AC7DEA" w14:textId="77777777" w:rsidR="006C6D64" w:rsidRPr="00152609" w:rsidRDefault="006C6D64">
      <w:pPr>
        <w:pStyle w:val="BodyText3"/>
        <w:spacing w:line="240" w:lineRule="exact"/>
        <w:ind w:left="540" w:hanging="540"/>
        <w:rPr>
          <w:rFonts w:ascii="Arial" w:hAnsi="Arial"/>
          <w:b w:val="0"/>
          <w:sz w:val="22"/>
        </w:rPr>
      </w:pPr>
    </w:p>
    <w:p w14:paraId="7167411D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124.</w:t>
      </w:r>
      <w:r w:rsidRPr="00152609">
        <w:rPr>
          <w:rFonts w:ascii="Arial" w:hAnsi="Arial"/>
          <w:sz w:val="22"/>
        </w:rPr>
        <w:tab/>
        <w:t>Welte, T., Zhang, S.S.M., Wang, T., Zhang, Z., Hesslein, D., Yin, Z., Kano, A., Iwamoto, Y., Li, E., Craft, J.E., Bothwell, A.L.M., Fikrig, E., Koni, P.A., Flavell, R.A. and Fu, X.-Y. (2003). STAT3 deletion during hematopoiesis causes Crohn’s Disease-like pathogenesis and lethality: A critical role of STAT3 in innate immunity.  Proc. Natl. Acad. Sci. USA 100:1879-1884.</w:t>
      </w:r>
    </w:p>
    <w:p w14:paraId="2139DDD6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</w:p>
    <w:p w14:paraId="44002E96" w14:textId="77777777" w:rsidR="006C6D64" w:rsidRPr="00152609" w:rsidRDefault="006C6D64" w:rsidP="00DA50DC">
      <w:pPr>
        <w:pStyle w:val="Bibliography"/>
        <w:numPr>
          <w:ilvl w:val="0"/>
          <w:numId w:val="15"/>
        </w:numPr>
        <w:tabs>
          <w:tab w:val="clear" w:pos="900"/>
        </w:tabs>
        <w:ind w:left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Pober, J.S., Bothwell, A.L.M., Lorber, M.I. McNiff, J.M. and Schechner, J.S and Tellides, G.  (2003). Immunopathology of human T cell responses to skin, artery and endothelial cell grafts in the human peripheral blood lymphocyte (hu-PBL)/Severe Combined Immunodeficient (SCID) mouse.  Springer Semin. Immunopathol. 25:167-180.</w:t>
      </w:r>
    </w:p>
    <w:p w14:paraId="56081425" w14:textId="77777777" w:rsidR="006C6D64" w:rsidRPr="00152609" w:rsidRDefault="006C6D64">
      <w:pPr>
        <w:ind w:left="540" w:hanging="450"/>
        <w:rPr>
          <w:rFonts w:ascii="Arial" w:hAnsi="Arial"/>
          <w:sz w:val="22"/>
        </w:rPr>
      </w:pPr>
    </w:p>
    <w:p w14:paraId="0EF9BF9D" w14:textId="77777777" w:rsidR="006C6D64" w:rsidRPr="00152609" w:rsidRDefault="006C6D64" w:rsidP="00DA50DC">
      <w:pPr>
        <w:numPr>
          <w:ilvl w:val="0"/>
          <w:numId w:val="15"/>
        </w:numPr>
        <w:tabs>
          <w:tab w:val="clear" w:pos="900"/>
        </w:tabs>
        <w:spacing w:line="240" w:lineRule="exact"/>
        <w:ind w:left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Geirsson, A., Lynch, R.J., Paliwal, I., Bothwell, A.L.M. and Hammond, G.L. (2003). Human trophoblast noncoding RNA suppresses CIITA promoter III activity in murine B-lymphocytes. Biochem. Biophys. Res. Commun. 301:718-724.</w:t>
      </w:r>
    </w:p>
    <w:p w14:paraId="1E389A4B" w14:textId="77777777" w:rsidR="006C6D64" w:rsidRPr="00152609" w:rsidRDefault="006C6D64">
      <w:pPr>
        <w:spacing w:line="240" w:lineRule="exact"/>
        <w:ind w:left="540" w:hanging="540"/>
        <w:rPr>
          <w:rFonts w:ascii="Arial" w:hAnsi="Arial"/>
          <w:sz w:val="22"/>
        </w:rPr>
      </w:pPr>
    </w:p>
    <w:p w14:paraId="7C83E1D2" w14:textId="77777777" w:rsidR="006C6D64" w:rsidRPr="00152609" w:rsidRDefault="006C6D64">
      <w:pPr>
        <w:pStyle w:val="BodyTextIndent2"/>
        <w:ind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127.</w:t>
      </w:r>
      <w:r w:rsidRPr="00152609">
        <w:rPr>
          <w:rFonts w:ascii="Arial" w:hAnsi="Arial"/>
          <w:sz w:val="22"/>
        </w:rPr>
        <w:tab/>
        <w:t>Giersson, A., Paliwal, I., Lynch, R.J., Bothwell, A.L.M. and Hammond, G.L. (2003). Class II transactivator promoter activity is suppressed through regulation by a trophoblast noncoding RNA.  Transplantation 76:387-394.</w:t>
      </w:r>
    </w:p>
    <w:p w14:paraId="6A7B266E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</w:p>
    <w:p w14:paraId="117E2E98" w14:textId="77777777" w:rsidR="006C6D64" w:rsidRPr="00152609" w:rsidRDefault="006C6D64">
      <w:pPr>
        <w:pStyle w:val="Bibliography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128.</w:t>
      </w:r>
      <w:r w:rsidRPr="00152609">
        <w:rPr>
          <w:rFonts w:ascii="Arial" w:hAnsi="Arial"/>
          <w:sz w:val="22"/>
        </w:rPr>
        <w:tab/>
        <w:t xml:space="preserve">Schechner, J.S., Crane, S., Wang, F., Szeglia, A., Tellides, G., Lorber, M., Bothwell, A.L.M. and Pober, J.S. (2003). Engraftment of a vascularized human skin equivalent. FASEB J. 17:2250-2256, </w:t>
      </w:r>
      <w:r w:rsidRPr="00152609">
        <w:rPr>
          <w:rFonts w:ascii="Arial" w:hAnsi="Arial"/>
          <w:color w:val="000000"/>
          <w:sz w:val="22"/>
        </w:rPr>
        <w:t>PMID: 14656987</w:t>
      </w:r>
      <w:r w:rsidRPr="00152609">
        <w:rPr>
          <w:rFonts w:ascii="Arial" w:hAnsi="Arial"/>
          <w:sz w:val="22"/>
        </w:rPr>
        <w:t>.</w:t>
      </w:r>
    </w:p>
    <w:p w14:paraId="30CE2E86" w14:textId="77777777" w:rsidR="006C6D64" w:rsidRPr="00152609" w:rsidRDefault="006C6D64">
      <w:pPr>
        <w:rPr>
          <w:rFonts w:ascii="Arial" w:hAnsi="Arial"/>
          <w:sz w:val="22"/>
        </w:rPr>
      </w:pPr>
    </w:p>
    <w:p w14:paraId="70DB9215" w14:textId="77777777" w:rsidR="006C6D64" w:rsidRPr="00152609" w:rsidRDefault="006C6D64" w:rsidP="00DA50DC">
      <w:pPr>
        <w:numPr>
          <w:ilvl w:val="0"/>
          <w:numId w:val="16"/>
        </w:numPr>
        <w:tabs>
          <w:tab w:val="clear" w:pos="780"/>
        </w:tabs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 xml:space="preserve">Johnson, K., Pflugh, D.L., Yu, D., Hesslein, D.G.T., Lin, K.-I., Bothwell, A.L.M., Thomas-Tikhonenko, A., Schatz, D.G. and Calame, K. (2004). B-cell specific loss of histone 3K9 methylation in the VH locus depends on Pax5. Nat. Immunol. 5:853-861, </w:t>
      </w:r>
      <w:r w:rsidRPr="00152609">
        <w:rPr>
          <w:rFonts w:ascii="Arial" w:hAnsi="Arial"/>
          <w:color w:val="000000"/>
          <w:sz w:val="22"/>
        </w:rPr>
        <w:t>PMID: 15258579</w:t>
      </w:r>
      <w:r w:rsidRPr="00152609">
        <w:rPr>
          <w:rFonts w:ascii="Arial" w:hAnsi="Arial"/>
          <w:sz w:val="22"/>
        </w:rPr>
        <w:t>.</w:t>
      </w:r>
    </w:p>
    <w:p w14:paraId="328033CE" w14:textId="77777777" w:rsidR="006C6D64" w:rsidRPr="00152609" w:rsidRDefault="006C6D64">
      <w:pPr>
        <w:rPr>
          <w:rFonts w:ascii="Arial" w:hAnsi="Arial"/>
          <w:sz w:val="22"/>
        </w:rPr>
      </w:pPr>
    </w:p>
    <w:p w14:paraId="7B502931" w14:textId="77777777" w:rsidR="006C6D64" w:rsidRPr="00152609" w:rsidRDefault="006C6D64" w:rsidP="00DA50DC">
      <w:pPr>
        <w:pStyle w:val="Bibliography"/>
        <w:numPr>
          <w:ilvl w:val="0"/>
          <w:numId w:val="16"/>
        </w:numPr>
        <w:tabs>
          <w:tab w:val="clear" w:pos="780"/>
        </w:tabs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 xml:space="preserve">Horowitz, M.C., Xi, Y., Pflugh, D.L., Hesslein, D.G.T., Schatz, D.G., Lorenzo, J.A. and Bothwell, A.L.M. (2004). Early onset osteopenia with increased osteoclast progenitors in Pax5 deficient mice.  J. Immunol. 173:6583-6591, </w:t>
      </w:r>
      <w:r w:rsidRPr="00152609">
        <w:rPr>
          <w:rFonts w:ascii="Arial" w:hAnsi="Arial"/>
          <w:color w:val="000000"/>
          <w:sz w:val="22"/>
        </w:rPr>
        <w:t>PMID: 15557148</w:t>
      </w:r>
      <w:r w:rsidRPr="00152609">
        <w:rPr>
          <w:rFonts w:ascii="Arial" w:hAnsi="Arial"/>
          <w:sz w:val="22"/>
        </w:rPr>
        <w:t>.</w:t>
      </w:r>
    </w:p>
    <w:p w14:paraId="4D494851" w14:textId="77777777" w:rsidR="006C6D64" w:rsidRPr="00152609" w:rsidRDefault="006C6D64">
      <w:pPr>
        <w:rPr>
          <w:rFonts w:ascii="Arial" w:hAnsi="Arial"/>
          <w:sz w:val="22"/>
        </w:rPr>
      </w:pPr>
    </w:p>
    <w:p w14:paraId="0F682DA9" w14:textId="77777777" w:rsidR="006C6D64" w:rsidRPr="00152609" w:rsidRDefault="006C6D64">
      <w:pPr>
        <w:pStyle w:val="BodyTextIndent2"/>
        <w:ind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131.</w:t>
      </w:r>
      <w:r w:rsidRPr="00152609">
        <w:rPr>
          <w:rFonts w:ascii="Arial" w:hAnsi="Arial"/>
          <w:sz w:val="22"/>
        </w:rPr>
        <w:tab/>
        <w:t xml:space="preserve">Chae, W.-J., Lee, H.-K., Han, J.-H., Kim, S.-W., Bothwell, A.L.M., Morio, T., Yang, J.-J. and Lee, S.-K. (2004). Qualitatively differential regulation of intracellular signaling for T cell activation and apoptosis by TCR </w:t>
      </w:r>
      <w:r w:rsidRPr="001C4CAE">
        <w:rPr>
          <w:rFonts w:ascii="Symbol" w:hAnsi="Symbol"/>
          <w:sz w:val="22"/>
        </w:rPr>
        <w:t></w:t>
      </w:r>
      <w:r w:rsidRPr="00152609">
        <w:rPr>
          <w:rFonts w:ascii="Arial" w:hAnsi="Arial"/>
          <w:sz w:val="22"/>
        </w:rPr>
        <w:t xml:space="preserve"> chain ITAMs and their tyrosine residues.  Int. Immunol. 16:1225-1236, </w:t>
      </w:r>
      <w:r w:rsidRPr="00152609">
        <w:rPr>
          <w:rFonts w:ascii="Arial" w:hAnsi="Arial"/>
          <w:color w:val="000000"/>
          <w:sz w:val="22"/>
        </w:rPr>
        <w:t>PMID: 15302845</w:t>
      </w:r>
      <w:r w:rsidRPr="00152609">
        <w:rPr>
          <w:rFonts w:ascii="Arial" w:hAnsi="Arial"/>
          <w:sz w:val="22"/>
        </w:rPr>
        <w:t>.</w:t>
      </w:r>
    </w:p>
    <w:p w14:paraId="2AAC64E4" w14:textId="77777777" w:rsidR="006C6D64" w:rsidRPr="00152609" w:rsidRDefault="006C6D64">
      <w:pPr>
        <w:pStyle w:val="BodyTextIndent2"/>
        <w:ind w:hanging="540"/>
        <w:rPr>
          <w:rFonts w:ascii="Arial" w:hAnsi="Arial"/>
          <w:sz w:val="22"/>
        </w:rPr>
      </w:pPr>
    </w:p>
    <w:p w14:paraId="32A75705" w14:textId="77777777" w:rsidR="006C6D64" w:rsidRPr="00152609" w:rsidRDefault="006C6D64">
      <w:pPr>
        <w:pStyle w:val="Bibliography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132.</w:t>
      </w:r>
      <w:r w:rsidRPr="00152609">
        <w:rPr>
          <w:rFonts w:ascii="Arial" w:hAnsi="Arial"/>
          <w:sz w:val="22"/>
        </w:rPr>
        <w:tab/>
        <w:t xml:space="preserve">Fernandez-Cabezudo, M.J., Vijayasarathy, C., Bothwell, A.L.M. and al-Ramadi, B.K. (2004). Evidence for a dual pathway of activation in CD43-stimulated Th2 cells: Differential requirements for the Lck tyrosine kinase. Int. Immunol. 16:1215-1223, </w:t>
      </w:r>
      <w:r w:rsidRPr="00152609">
        <w:rPr>
          <w:rFonts w:ascii="Arial" w:hAnsi="Arial"/>
          <w:color w:val="000000"/>
          <w:sz w:val="22"/>
        </w:rPr>
        <w:t>PMID: 15237112</w:t>
      </w:r>
      <w:r w:rsidRPr="00152609">
        <w:rPr>
          <w:rFonts w:ascii="Arial" w:hAnsi="Arial"/>
          <w:sz w:val="22"/>
        </w:rPr>
        <w:t>.</w:t>
      </w:r>
    </w:p>
    <w:p w14:paraId="58C22CA3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</w:p>
    <w:p w14:paraId="2C37508B" w14:textId="77777777" w:rsidR="006C6D64" w:rsidRPr="00152609" w:rsidRDefault="006C6D64">
      <w:pPr>
        <w:pStyle w:val="BodyTextIndent3"/>
        <w:ind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133.</w:t>
      </w:r>
      <w:r w:rsidRPr="00152609">
        <w:rPr>
          <w:rFonts w:ascii="Arial" w:hAnsi="Arial"/>
          <w:sz w:val="22"/>
        </w:rPr>
        <w:tab/>
        <w:t xml:space="preserve">Torpey, N., Maher, S.E., Bothwell, A.L.M. and Pober, J.S. (2004). Interferon </w:t>
      </w:r>
      <w:r w:rsidRPr="00152609">
        <w:rPr>
          <w:rFonts w:ascii="Symbol" w:hAnsi="Symbol"/>
          <w:sz w:val="22"/>
        </w:rPr>
        <w:t></w:t>
      </w:r>
      <w:r w:rsidRPr="00152609">
        <w:rPr>
          <w:rFonts w:ascii="Arial" w:hAnsi="Arial"/>
          <w:sz w:val="22"/>
        </w:rPr>
        <w:t xml:space="preserve"> but not interleukin 12 activates STAT4 signaling in human vascular endothelial cells. J. Biol. Chem. 279:26789-26796, </w:t>
      </w:r>
      <w:r w:rsidRPr="00152609">
        <w:rPr>
          <w:rFonts w:ascii="Arial" w:hAnsi="Arial"/>
          <w:color w:val="000000"/>
          <w:sz w:val="22"/>
        </w:rPr>
        <w:t>PMID: 15087447</w:t>
      </w:r>
      <w:r w:rsidRPr="00152609">
        <w:rPr>
          <w:rFonts w:ascii="Arial" w:hAnsi="Arial"/>
          <w:sz w:val="22"/>
        </w:rPr>
        <w:t>.</w:t>
      </w:r>
    </w:p>
    <w:p w14:paraId="6119AA7A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</w:p>
    <w:p w14:paraId="30ADFD30" w14:textId="77777777" w:rsidR="006C6D64" w:rsidRPr="00152609" w:rsidRDefault="006C6D64">
      <w:pPr>
        <w:pStyle w:val="BodyText3"/>
        <w:spacing w:line="240" w:lineRule="exact"/>
        <w:ind w:left="540" w:hanging="540"/>
        <w:rPr>
          <w:rFonts w:ascii="Arial" w:hAnsi="Arial"/>
          <w:b w:val="0"/>
          <w:sz w:val="22"/>
        </w:rPr>
      </w:pPr>
      <w:r w:rsidRPr="00152609">
        <w:rPr>
          <w:rFonts w:ascii="Arial" w:hAnsi="Arial"/>
          <w:b w:val="0"/>
          <w:sz w:val="22"/>
        </w:rPr>
        <w:t>134.</w:t>
      </w:r>
      <w:r w:rsidRPr="00152609">
        <w:rPr>
          <w:rFonts w:ascii="Arial" w:hAnsi="Arial"/>
          <w:b w:val="0"/>
          <w:sz w:val="22"/>
        </w:rPr>
        <w:tab/>
        <w:t xml:space="preserve">Zheng, L., Gibson, T.F., Schechner, J.S., Pober, J.S. and Bothwell, A.L.M. (2004). Bcl-2 transduction protects human endothelial cell synthetic microvessel grafts from allogeneic T cells in vivo.  J. Immunol. 173:3020-3026, </w:t>
      </w:r>
      <w:r w:rsidRPr="00152609">
        <w:rPr>
          <w:rFonts w:ascii="Arial" w:hAnsi="Arial"/>
          <w:b w:val="0"/>
          <w:color w:val="000000"/>
          <w:sz w:val="22"/>
        </w:rPr>
        <w:t>PMID: 15322161</w:t>
      </w:r>
      <w:r w:rsidRPr="00152609">
        <w:rPr>
          <w:rFonts w:ascii="Arial" w:hAnsi="Arial"/>
          <w:b w:val="0"/>
          <w:sz w:val="22"/>
        </w:rPr>
        <w:t>.</w:t>
      </w:r>
    </w:p>
    <w:p w14:paraId="1DD6DF60" w14:textId="77777777" w:rsidR="006C6D64" w:rsidRPr="00152609" w:rsidRDefault="006C6D64">
      <w:pPr>
        <w:pStyle w:val="Foot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57441D8C" w14:textId="77777777" w:rsidR="006C6D64" w:rsidRPr="00152609" w:rsidRDefault="006C6D64" w:rsidP="00DA50DC">
      <w:pPr>
        <w:pStyle w:val="BodyTextIndent3"/>
        <w:numPr>
          <w:ilvl w:val="0"/>
          <w:numId w:val="17"/>
        </w:numPr>
        <w:tabs>
          <w:tab w:val="clear" w:pos="773"/>
        </w:tabs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 xml:space="preserve">Horowitz, M.C., Bothwell, A.L.M., Hesslein, D.G.T., Pflugh, D.L. and Schatz, D.G. (2005). B cells and osteoblast and osteoclast development. Immunol. Rev.  208:141-153, </w:t>
      </w:r>
      <w:r w:rsidRPr="00152609">
        <w:rPr>
          <w:rFonts w:ascii="Arial" w:hAnsi="Arial"/>
          <w:color w:val="000000"/>
          <w:sz w:val="22"/>
        </w:rPr>
        <w:t>PMID: 16313346</w:t>
      </w:r>
      <w:r w:rsidRPr="00152609">
        <w:rPr>
          <w:rFonts w:ascii="Arial" w:hAnsi="Arial"/>
          <w:sz w:val="22"/>
        </w:rPr>
        <w:t>.</w:t>
      </w:r>
    </w:p>
    <w:p w14:paraId="6B2E5C1F" w14:textId="77777777" w:rsidR="006C6D64" w:rsidRPr="00152609" w:rsidRDefault="006C6D64">
      <w:pPr>
        <w:pStyle w:val="BodyTextIndent3"/>
        <w:ind w:left="0" w:firstLine="0"/>
        <w:rPr>
          <w:rFonts w:ascii="Arial" w:hAnsi="Arial"/>
          <w:sz w:val="22"/>
        </w:rPr>
      </w:pPr>
    </w:p>
    <w:p w14:paraId="6C91106A" w14:textId="77777777" w:rsidR="006C6D64" w:rsidRPr="00152609" w:rsidRDefault="006C6D64">
      <w:pPr>
        <w:pStyle w:val="BodyTextIndent3"/>
        <w:ind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136.</w:t>
      </w:r>
      <w:r w:rsidRPr="00152609">
        <w:rPr>
          <w:rFonts w:ascii="Arial" w:hAnsi="Arial"/>
          <w:sz w:val="22"/>
        </w:rPr>
        <w:tab/>
        <w:t xml:space="preserve">Zhang, Z., Welte, T., Troiano, N., Maher, S.E., Fu, X.-Y. and Bothwell, A.L.M. (2005). Severe osteoporosis with increased osteoclastogenesis in hematopoietic cell-specific STAT3 deficient mice.  Biochem. Biophys. Res. Commun. 328:800-807, </w:t>
      </w:r>
      <w:r w:rsidRPr="00152609">
        <w:rPr>
          <w:rFonts w:ascii="Arial" w:hAnsi="Arial"/>
          <w:color w:val="000000"/>
          <w:sz w:val="22"/>
        </w:rPr>
        <w:t>PMID: 15694417</w:t>
      </w:r>
      <w:r w:rsidRPr="00152609">
        <w:rPr>
          <w:rFonts w:ascii="Arial" w:hAnsi="Arial"/>
          <w:sz w:val="22"/>
        </w:rPr>
        <w:t>.</w:t>
      </w:r>
    </w:p>
    <w:p w14:paraId="142F95CA" w14:textId="77777777" w:rsidR="006C6D64" w:rsidRPr="00152609" w:rsidRDefault="006C6D64">
      <w:pPr>
        <w:pStyle w:val="BodyTextIndent3"/>
        <w:ind w:hanging="540"/>
        <w:rPr>
          <w:rFonts w:ascii="Arial" w:hAnsi="Arial"/>
          <w:sz w:val="22"/>
        </w:rPr>
      </w:pPr>
    </w:p>
    <w:p w14:paraId="009233CA" w14:textId="77777777" w:rsidR="006C6D64" w:rsidRPr="00152609" w:rsidRDefault="006C6D64">
      <w:pPr>
        <w:pStyle w:val="Footer"/>
        <w:tabs>
          <w:tab w:val="clear" w:pos="4320"/>
          <w:tab w:val="clear" w:pos="8640"/>
        </w:tabs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137.</w:t>
      </w:r>
      <w:r w:rsidRPr="00152609">
        <w:rPr>
          <w:rFonts w:ascii="Arial" w:hAnsi="Arial"/>
          <w:sz w:val="22"/>
        </w:rPr>
        <w:tab/>
        <w:t xml:space="preserve">Isaac, A.O., Kawikova, I., Bothwell, A.L.M., Daniels, C.K. and Lai. J.C.K. (2006). Manganese treatment modulates the expression of peroxisome proliferator-activated receptors (PPARs) in astrocytoma and neuroblastoma cells. Neurochem. Res. 31:1305-1316. </w:t>
      </w:r>
      <w:r w:rsidRPr="00152609">
        <w:rPr>
          <w:rFonts w:ascii="Arial" w:hAnsi="Arial"/>
          <w:color w:val="000000"/>
          <w:sz w:val="22"/>
        </w:rPr>
        <w:t>PMID: 17053972</w:t>
      </w:r>
      <w:r w:rsidRPr="00152609">
        <w:rPr>
          <w:rFonts w:ascii="Arial" w:hAnsi="Arial"/>
          <w:sz w:val="22"/>
        </w:rPr>
        <w:t>.</w:t>
      </w:r>
    </w:p>
    <w:p w14:paraId="03D971DA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</w:p>
    <w:p w14:paraId="47F164C7" w14:textId="77777777" w:rsidR="006C6D64" w:rsidRPr="00152609" w:rsidRDefault="006C6D64" w:rsidP="006C6D64">
      <w:pPr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138.</w:t>
      </w:r>
      <w:r w:rsidRPr="00152609">
        <w:rPr>
          <w:rFonts w:ascii="Arial" w:hAnsi="Arial"/>
          <w:sz w:val="22"/>
        </w:rPr>
        <w:tab/>
        <w:t xml:space="preserve">Das, J., Bothwell, A.L.M., Van Kaer, L., Shi, Y. and Das, G. NKT cells and CD8+ T-cells are dispensable for T-cell dependent allergic airway inflammation. (2006). Nature Med. 12:1345-1246, </w:t>
      </w:r>
      <w:r w:rsidRPr="00152609">
        <w:rPr>
          <w:rFonts w:ascii="Arial" w:hAnsi="Arial"/>
          <w:color w:val="000000"/>
          <w:sz w:val="22"/>
        </w:rPr>
        <w:t>PMID: 17151684</w:t>
      </w:r>
      <w:r w:rsidRPr="00152609">
        <w:rPr>
          <w:rFonts w:ascii="Arial" w:hAnsi="Arial"/>
          <w:sz w:val="22"/>
        </w:rPr>
        <w:t>.</w:t>
      </w:r>
    </w:p>
    <w:p w14:paraId="12B40E8E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</w:p>
    <w:p w14:paraId="209F1329" w14:textId="77777777" w:rsidR="006C6D64" w:rsidRPr="00152609" w:rsidRDefault="006C6D64" w:rsidP="00DA50DC">
      <w:pPr>
        <w:numPr>
          <w:ilvl w:val="0"/>
          <w:numId w:val="18"/>
        </w:numPr>
        <w:tabs>
          <w:tab w:val="clear" w:pos="780"/>
        </w:tabs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 xml:space="preserve">Chae, W.-J., Henegariu, O., Lee, S.-K. and Bothwell, A.L.M. (2006). Mutant leucine zipper domain impairs both dimerization and suppressive function of Foxp3 in T cells. Proc. Natl. Acad. Sci. USA 103:9631-9636, </w:t>
      </w:r>
      <w:r w:rsidRPr="00152609">
        <w:rPr>
          <w:rFonts w:ascii="Arial" w:hAnsi="Arial"/>
          <w:color w:val="000000"/>
          <w:sz w:val="22"/>
        </w:rPr>
        <w:t>PMID: 16769892</w:t>
      </w:r>
      <w:r w:rsidRPr="00152609">
        <w:rPr>
          <w:rFonts w:ascii="Arial" w:hAnsi="Arial"/>
          <w:sz w:val="22"/>
        </w:rPr>
        <w:t>.</w:t>
      </w:r>
    </w:p>
    <w:p w14:paraId="11AEE0DE" w14:textId="77777777" w:rsidR="006C6D64" w:rsidRPr="00152609" w:rsidRDefault="006C6D64">
      <w:pPr>
        <w:pStyle w:val="DataField11pt-Single"/>
      </w:pPr>
    </w:p>
    <w:p w14:paraId="7CF5575F" w14:textId="77777777" w:rsidR="006C6D64" w:rsidRPr="00152609" w:rsidRDefault="006C6D64" w:rsidP="00DA50DC">
      <w:pPr>
        <w:pStyle w:val="Bibliography"/>
        <w:numPr>
          <w:ilvl w:val="0"/>
          <w:numId w:val="18"/>
        </w:numPr>
        <w:tabs>
          <w:tab w:val="clear" w:pos="780"/>
        </w:tabs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lastRenderedPageBreak/>
        <w:t xml:space="preserve">Nakayama, Y., Stabach, P., Maher, S.E., Mahajan, M., Masiar, P., Liao, C., Zhang, X., Ye, Z.-J., Tuck, D., Bothwell, A.L.M., Newburger, P.E. and Weissman, S.M. (2006). A limited number of genes are involved in the differentiation of germinal center B cells. J. Cell. Biochem </w:t>
      </w:r>
      <w:r w:rsidRPr="00152609">
        <w:rPr>
          <w:rFonts w:ascii="Arial" w:hAnsi="Arial"/>
          <w:color w:val="000000"/>
          <w:sz w:val="22"/>
        </w:rPr>
        <w:t>99:1308-1325, PMID: 16795035.</w:t>
      </w:r>
    </w:p>
    <w:p w14:paraId="6B25D696" w14:textId="77777777" w:rsidR="006C6D64" w:rsidRPr="00152609" w:rsidRDefault="006C6D64">
      <w:pPr>
        <w:pStyle w:val="Bibliography"/>
        <w:ind w:left="0" w:firstLine="0"/>
        <w:rPr>
          <w:rFonts w:ascii="Arial" w:hAnsi="Arial"/>
          <w:sz w:val="22"/>
        </w:rPr>
      </w:pPr>
    </w:p>
    <w:p w14:paraId="25A63B18" w14:textId="77777777" w:rsidR="006C6D64" w:rsidRPr="00152609" w:rsidRDefault="006C6D64" w:rsidP="00DA50DC">
      <w:pPr>
        <w:pStyle w:val="Footer"/>
        <w:numPr>
          <w:ilvl w:val="0"/>
          <w:numId w:val="18"/>
        </w:numPr>
        <w:tabs>
          <w:tab w:val="clear" w:pos="780"/>
          <w:tab w:val="clear" w:pos="4320"/>
          <w:tab w:val="clear" w:pos="8640"/>
        </w:tabs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Das, G., Mittal, J., Zhang, Y., Bothwell, A.L.M., Van Kaer, L. and Shi, Y. (2006). Pivotal Roles of CD8</w:t>
      </w:r>
      <w:r w:rsidRPr="00152609">
        <w:rPr>
          <w:rFonts w:ascii="Arial" w:hAnsi="Arial"/>
          <w:sz w:val="22"/>
          <w:vertAlign w:val="superscript"/>
        </w:rPr>
        <w:t>+</w:t>
      </w:r>
      <w:r w:rsidRPr="00152609">
        <w:rPr>
          <w:rFonts w:ascii="Arial" w:hAnsi="Arial"/>
          <w:sz w:val="22"/>
        </w:rPr>
        <w:t xml:space="preserve"> T Cells Restricted by MHC Class I-like Molecules in Autoimmune Diseases. J. Exp. Med. 203:2603-2611, </w:t>
      </w:r>
      <w:r w:rsidRPr="00152609">
        <w:rPr>
          <w:rFonts w:ascii="Arial" w:hAnsi="Arial"/>
          <w:color w:val="000000"/>
          <w:sz w:val="22"/>
        </w:rPr>
        <w:t>PMID: 17088432</w:t>
      </w:r>
      <w:r w:rsidRPr="00152609">
        <w:rPr>
          <w:rFonts w:ascii="Arial" w:hAnsi="Arial"/>
          <w:sz w:val="22"/>
        </w:rPr>
        <w:t>.</w:t>
      </w:r>
    </w:p>
    <w:p w14:paraId="7535D245" w14:textId="77777777" w:rsidR="006C6D64" w:rsidRPr="00152609" w:rsidRDefault="006C6D64">
      <w:pPr>
        <w:pStyle w:val="Footer"/>
        <w:tabs>
          <w:tab w:val="clear" w:pos="4320"/>
          <w:tab w:val="clear" w:pos="8640"/>
        </w:tabs>
        <w:rPr>
          <w:rFonts w:ascii="Arial" w:hAnsi="Arial"/>
          <w:sz w:val="22"/>
        </w:rPr>
      </w:pPr>
    </w:p>
    <w:p w14:paraId="2CD09701" w14:textId="77777777" w:rsidR="006C6D64" w:rsidRPr="00152609" w:rsidRDefault="006C6D64">
      <w:pPr>
        <w:tabs>
          <w:tab w:val="left" w:pos="1620"/>
          <w:tab w:val="left" w:pos="2745"/>
          <w:tab w:val="left" w:pos="3420"/>
          <w:tab w:val="left" w:pos="4320"/>
        </w:tabs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142.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color w:val="000000"/>
          <w:sz w:val="22"/>
        </w:rPr>
        <w:t>Muthukumarana, P., Chae, W.-J., Maher, S.E., Rosengard, B.R., Bothwell, A.L.M. and Metcalfe, S.M. (2007). Regulatory transplantation tolerance and "stemness": evidence that Foxp3 may play a regulatory role in SOCS-3 gene transcription. Transplantation 84:S6-S11, PMID: 17632414.</w:t>
      </w:r>
    </w:p>
    <w:p w14:paraId="593DD79B" w14:textId="77777777" w:rsidR="006C6D64" w:rsidRPr="00152609" w:rsidRDefault="006C6D64">
      <w:pPr>
        <w:pStyle w:val="DataField11pt-Single"/>
        <w:ind w:left="540" w:hanging="540"/>
      </w:pPr>
    </w:p>
    <w:p w14:paraId="348531C5" w14:textId="77777777" w:rsidR="006C6D64" w:rsidRPr="00152609" w:rsidRDefault="006C6D64" w:rsidP="006C6D64">
      <w:pPr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143.</w:t>
      </w:r>
      <w:r w:rsidRPr="00152609">
        <w:rPr>
          <w:rFonts w:ascii="Arial" w:hAnsi="Arial"/>
          <w:sz w:val="22"/>
        </w:rPr>
        <w:tab/>
        <w:t xml:space="preserve">Kawikova, I., Leckman, J.F., Kronig, H., Katsovich, L., Bessen, D., Ghebremichael, M. and Bothwell, A.L.M. (2007). Decreased number of regulatory T cells suggests impaired immune tolerance in children with Tourette Syndrome: A preliminary study. Biol. Psychiatry 61:273-278, </w:t>
      </w:r>
      <w:r w:rsidRPr="00152609">
        <w:rPr>
          <w:rFonts w:ascii="Arial" w:hAnsi="Arial"/>
          <w:color w:val="000000"/>
          <w:sz w:val="22"/>
        </w:rPr>
        <w:t>PMID: 16996487</w:t>
      </w:r>
      <w:r w:rsidRPr="00152609">
        <w:rPr>
          <w:rFonts w:ascii="Arial" w:hAnsi="Arial"/>
          <w:sz w:val="22"/>
        </w:rPr>
        <w:t xml:space="preserve">. </w:t>
      </w:r>
    </w:p>
    <w:p w14:paraId="74D331F2" w14:textId="77777777" w:rsidR="006C6D64" w:rsidRPr="00152609" w:rsidRDefault="006C6D64" w:rsidP="006C6D64">
      <w:pPr>
        <w:ind w:left="540" w:hanging="540"/>
        <w:rPr>
          <w:rFonts w:ascii="Arial" w:hAnsi="Arial"/>
          <w:sz w:val="22"/>
        </w:rPr>
      </w:pPr>
    </w:p>
    <w:p w14:paraId="653019E2" w14:textId="77777777" w:rsidR="006C6D64" w:rsidRPr="00327858" w:rsidRDefault="006C6D64" w:rsidP="006C6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rPr>
          <w:rFonts w:ascii="Arial" w:hAnsi="Arial" w:cs="Arial"/>
          <w:sz w:val="22"/>
          <w:szCs w:val="22"/>
        </w:rPr>
      </w:pPr>
      <w:r w:rsidRPr="00152609">
        <w:rPr>
          <w:rFonts w:ascii="Arial" w:hAnsi="Arial"/>
          <w:sz w:val="22"/>
        </w:rPr>
        <w:t>144.</w:t>
      </w:r>
      <w:r w:rsidRPr="00152609">
        <w:rPr>
          <w:rFonts w:ascii="Arial" w:hAnsi="Arial"/>
          <w:sz w:val="22"/>
        </w:rPr>
        <w:tab/>
      </w:r>
      <w:r w:rsidRPr="00BC361C">
        <w:rPr>
          <w:rFonts w:ascii="Arial" w:hAnsi="Arial" w:cs="Arial"/>
          <w:sz w:val="22"/>
          <w:szCs w:val="22"/>
        </w:rPr>
        <w:t>Bai, Y., Ahmad, U., Wang, Y., Li, J.H., Choy, J.C., Kim, R.W., Kirkiles-Smith, N., Maher, S.E.,</w:t>
      </w:r>
      <w:r w:rsidRPr="00327858">
        <w:rPr>
          <w:rFonts w:ascii="Arial" w:hAnsi="Arial" w:cs="Arial"/>
          <w:sz w:val="22"/>
          <w:szCs w:val="22"/>
        </w:rPr>
        <w:t xml:space="preserve"> </w:t>
      </w:r>
      <w:r w:rsidRPr="00BC361C">
        <w:rPr>
          <w:rFonts w:ascii="Arial" w:hAnsi="Arial" w:cs="Arial"/>
          <w:sz w:val="22"/>
          <w:szCs w:val="22"/>
        </w:rPr>
        <w:t>Karras J.G., Bennett C.F., Bothwell, A.L., Pober, J.S., Tellides, G.</w:t>
      </w:r>
      <w:r w:rsidRPr="00327858">
        <w:rPr>
          <w:rFonts w:ascii="Arial" w:hAnsi="Arial" w:cs="Arial"/>
          <w:sz w:val="22"/>
          <w:szCs w:val="22"/>
        </w:rPr>
        <w:t xml:space="preserve"> (2008). </w:t>
      </w:r>
      <w:r w:rsidRPr="00BC361C">
        <w:rPr>
          <w:rFonts w:ascii="Arial" w:hAnsi="Arial" w:cs="Arial"/>
          <w:sz w:val="22"/>
          <w:szCs w:val="22"/>
        </w:rPr>
        <w:t>Interferon-</w:t>
      </w:r>
      <w:r w:rsidRPr="005643EC">
        <w:rPr>
          <w:rFonts w:ascii="Symbol" w:hAnsi="Symbol" w:cs="Arial"/>
          <w:sz w:val="22"/>
          <w:szCs w:val="22"/>
        </w:rPr>
        <w:t></w:t>
      </w:r>
      <w:r w:rsidRPr="00BC361C">
        <w:rPr>
          <w:rFonts w:ascii="Arial" w:hAnsi="Arial" w:cs="Arial"/>
          <w:sz w:val="22"/>
          <w:szCs w:val="22"/>
        </w:rPr>
        <w:t xml:space="preserve"> induces X-linked inhibitor of Apoptosis-associated Factor-1</w:t>
      </w:r>
      <w:r w:rsidRPr="00327858">
        <w:rPr>
          <w:rFonts w:ascii="Arial" w:hAnsi="Arial" w:cs="Arial"/>
          <w:sz w:val="22"/>
          <w:szCs w:val="22"/>
        </w:rPr>
        <w:t xml:space="preserve"> </w:t>
      </w:r>
      <w:r w:rsidRPr="00BC361C">
        <w:rPr>
          <w:rFonts w:ascii="Arial" w:hAnsi="Arial" w:cs="Arial"/>
          <w:sz w:val="22"/>
          <w:szCs w:val="22"/>
        </w:rPr>
        <w:t>and Noxa expression and potentiates human vascular smooth muscle cell apoptosis</w:t>
      </w:r>
      <w:r w:rsidRPr="00327858">
        <w:rPr>
          <w:rFonts w:ascii="Arial" w:hAnsi="Arial" w:cs="Arial"/>
          <w:sz w:val="22"/>
          <w:szCs w:val="22"/>
        </w:rPr>
        <w:t xml:space="preserve"> </w:t>
      </w:r>
      <w:r w:rsidRPr="00BC361C">
        <w:rPr>
          <w:rFonts w:ascii="Arial" w:hAnsi="Arial" w:cs="Arial"/>
          <w:sz w:val="22"/>
          <w:szCs w:val="22"/>
        </w:rPr>
        <w:t>by STAT3 activation.</w:t>
      </w:r>
      <w:r w:rsidRPr="00327858">
        <w:rPr>
          <w:rFonts w:ascii="Arial" w:hAnsi="Arial" w:cs="Arial"/>
          <w:sz w:val="22"/>
          <w:szCs w:val="22"/>
        </w:rPr>
        <w:t xml:space="preserve"> J. Biol. Chem. 283:6832-6842 PMID: 18192275.</w:t>
      </w:r>
    </w:p>
    <w:p w14:paraId="015DCE71" w14:textId="77777777" w:rsidR="006C6D64" w:rsidRPr="00152609" w:rsidRDefault="006C6D64" w:rsidP="006C6D64">
      <w:pPr>
        <w:ind w:left="540" w:hanging="540"/>
        <w:rPr>
          <w:rFonts w:ascii="Arial" w:hAnsi="Arial"/>
          <w:color w:val="000000"/>
          <w:sz w:val="22"/>
        </w:rPr>
      </w:pPr>
    </w:p>
    <w:p w14:paraId="06C588A4" w14:textId="77777777" w:rsidR="006C6D64" w:rsidRPr="00152609" w:rsidRDefault="006C6D64" w:rsidP="006C6D64">
      <w:pPr>
        <w:pStyle w:val="Bibliography"/>
        <w:spacing w:line="240" w:lineRule="exact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145.</w:t>
      </w:r>
      <w:r w:rsidRPr="00152609">
        <w:rPr>
          <w:rFonts w:ascii="Arial" w:hAnsi="Arial"/>
          <w:sz w:val="22"/>
        </w:rPr>
        <w:tab/>
      </w:r>
      <w:r w:rsidRPr="00152609">
        <w:rPr>
          <w:rFonts w:ascii="Arial" w:hAnsi="Arial"/>
          <w:color w:val="000000"/>
          <w:sz w:val="22"/>
        </w:rPr>
        <w:t>Yi, T., Rao, D.A., Tang</w:t>
      </w:r>
      <w:r w:rsidRPr="00152609">
        <w:rPr>
          <w:rFonts w:ascii="Arial" w:hAnsi="Arial"/>
          <w:color w:val="000000"/>
          <w:position w:val="4"/>
          <w:sz w:val="22"/>
          <w:vertAlign w:val="superscript"/>
        </w:rPr>
        <w:t xml:space="preserve">, </w:t>
      </w:r>
      <w:r w:rsidRPr="00152609">
        <w:rPr>
          <w:rFonts w:ascii="Arial" w:hAnsi="Arial"/>
          <w:color w:val="000000"/>
          <w:sz w:val="22"/>
        </w:rPr>
        <w:t xml:space="preserve">P.C.Y., Wang, Y., Cuchara, L., Bothwell, A.L.M., Colangelo, C.M., Tellides, G., Pober, J.S. and Lorber, M.I. (2008). </w:t>
      </w:r>
      <w:r w:rsidRPr="00152609">
        <w:rPr>
          <w:rFonts w:ascii="Arial" w:eastAsia="Tahoma" w:hAnsi="Arial"/>
          <w:color w:val="000000"/>
          <w:sz w:val="22"/>
        </w:rPr>
        <w:t>Amelioration of human allograft arterial injury by atorvastatin or simvastatin correlates with reduction of interferon-</w:t>
      </w:r>
      <w:r w:rsidRPr="00152609">
        <w:rPr>
          <w:rFonts w:ascii="Arial" w:eastAsia="Tahoma" w:hAnsi="Arial"/>
          <w:color w:val="000000"/>
          <w:sz w:val="22"/>
        </w:rPr>
        <w:sym w:font="Symbol" w:char="F067"/>
      </w:r>
      <w:r w:rsidRPr="00152609">
        <w:rPr>
          <w:rFonts w:ascii="Arial" w:eastAsia="Tahoma" w:hAnsi="Arial"/>
          <w:color w:val="000000"/>
          <w:sz w:val="22"/>
        </w:rPr>
        <w:t xml:space="preserve"> production by infiltrating T cells. Transplantation 86:719-722. PMID: 18791454.</w:t>
      </w:r>
    </w:p>
    <w:p w14:paraId="6317A8E9" w14:textId="77777777" w:rsidR="006C6D64" w:rsidRPr="00152609" w:rsidRDefault="006C6D64" w:rsidP="006C6D64">
      <w:pPr>
        <w:ind w:left="540" w:hanging="540"/>
        <w:rPr>
          <w:rFonts w:ascii="Arial" w:hAnsi="Arial"/>
          <w:sz w:val="22"/>
        </w:rPr>
      </w:pPr>
    </w:p>
    <w:p w14:paraId="1DB7D3DE" w14:textId="77777777" w:rsidR="006C6D64" w:rsidRPr="00530F87" w:rsidRDefault="006C6D64" w:rsidP="006C6D64">
      <w:pPr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146.</w:t>
      </w:r>
      <w:r w:rsidRPr="00152609">
        <w:rPr>
          <w:rFonts w:ascii="Arial" w:hAnsi="Arial"/>
          <w:sz w:val="22"/>
        </w:rPr>
        <w:tab/>
      </w:r>
      <w:r w:rsidRPr="00D927D5">
        <w:rPr>
          <w:rFonts w:ascii="Arial" w:hAnsi="Arial"/>
          <w:sz w:val="22"/>
          <w:szCs w:val="28"/>
          <w:lang w:val="en-GB"/>
        </w:rPr>
        <w:t xml:space="preserve">Giambra, V., Volpi, S., Emelyanov, A., Pflugh, D.L., Bothwell, A.L.M., </w:t>
      </w:r>
      <w:r w:rsidRPr="00D927D5">
        <w:rPr>
          <w:rFonts w:ascii="Arial" w:hAnsi="Arial"/>
          <w:sz w:val="22"/>
          <w:szCs w:val="28"/>
        </w:rPr>
        <w:t xml:space="preserve">Norio, P., Fan, Y., </w:t>
      </w:r>
      <w:r w:rsidRPr="00D927D5">
        <w:rPr>
          <w:rFonts w:ascii="Arial" w:hAnsi="Arial"/>
          <w:sz w:val="22"/>
          <w:szCs w:val="28"/>
          <w:lang w:val="en-GB"/>
        </w:rPr>
        <w:t>Skoultchi,</w:t>
      </w:r>
      <w:r w:rsidRPr="00D927D5">
        <w:rPr>
          <w:rFonts w:ascii="Arial" w:hAnsi="Arial"/>
          <w:sz w:val="22"/>
          <w:szCs w:val="28"/>
        </w:rPr>
        <w:t xml:space="preserve"> A.I., Hardy,</w:t>
      </w:r>
      <w:r w:rsidRPr="00D927D5">
        <w:rPr>
          <w:rFonts w:ascii="Arial" w:hAnsi="Arial"/>
          <w:sz w:val="22"/>
          <w:szCs w:val="28"/>
          <w:lang w:val="en-GB"/>
        </w:rPr>
        <w:t xml:space="preserve"> R.R., Frezza, D. and Birshstein, B.K. (2008). </w:t>
      </w:r>
      <w:r w:rsidRPr="00D927D5">
        <w:rPr>
          <w:rFonts w:ascii="Arial" w:hAnsi="Arial"/>
          <w:sz w:val="22"/>
          <w:szCs w:val="26"/>
        </w:rPr>
        <w:t>Pax5 and linker histone H1 coordinate DNA methylation and histone modifications in the 3' regulatory region of the immunoglobulin heavy chain locus. Mol. Cell. Biol. 28:6123-6133. PMID: 18644860.</w:t>
      </w:r>
    </w:p>
    <w:p w14:paraId="3047A5F2" w14:textId="77777777" w:rsidR="006C6D64" w:rsidRPr="00530F87" w:rsidRDefault="006C6D64" w:rsidP="006C6D64">
      <w:pPr>
        <w:ind w:left="540" w:hanging="540"/>
        <w:rPr>
          <w:rFonts w:ascii="Arial" w:hAnsi="Arial"/>
          <w:sz w:val="22"/>
        </w:rPr>
      </w:pPr>
    </w:p>
    <w:p w14:paraId="47B5F487" w14:textId="77777777" w:rsidR="006C6D64" w:rsidRPr="00FF42B0" w:rsidRDefault="006C6D64" w:rsidP="006C6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147.</w:t>
      </w:r>
      <w:r w:rsidRPr="00152609">
        <w:rPr>
          <w:rFonts w:ascii="Arial" w:hAnsi="Arial"/>
          <w:sz w:val="22"/>
        </w:rPr>
        <w:tab/>
      </w:r>
      <w:r w:rsidRPr="00FF42B0">
        <w:rPr>
          <w:rFonts w:ascii="Arial" w:hAnsi="Arial"/>
          <w:sz w:val="22"/>
        </w:rPr>
        <w:t>Choi, J.-M., Kim, S.-H., Shin, J.-H., Gibson, T., Yoon, B.-S., Lee, D.-H., Lee, S.-K., Bothwell, A.L.M., Lim, J.-S. and Lee, S.-K. (2008). Cell permeable cytoplasmic domain of CTLA-4 recombinant protein inhibits TcR-specific membrane proximal activation signals and prevents collagen-induced arthritis. Proc. Natl. Acad. Sci. USA 105:19875-19880. PMID: 19066215.</w:t>
      </w:r>
    </w:p>
    <w:p w14:paraId="2A72C10D" w14:textId="77777777" w:rsidR="006C6D64" w:rsidRPr="00152609" w:rsidRDefault="006C6D64">
      <w:pPr>
        <w:ind w:left="540"/>
        <w:rPr>
          <w:rFonts w:ascii="Arial" w:hAnsi="Arial"/>
          <w:sz w:val="22"/>
        </w:rPr>
      </w:pPr>
    </w:p>
    <w:p w14:paraId="0F64D9AE" w14:textId="77777777" w:rsidR="006C6D64" w:rsidRPr="00152609" w:rsidRDefault="006C6D64">
      <w:pPr>
        <w:ind w:left="54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148.</w:t>
      </w:r>
      <w:r w:rsidRPr="00152609">
        <w:rPr>
          <w:rFonts w:ascii="Arial" w:hAnsi="Arial"/>
          <w:sz w:val="22"/>
        </w:rPr>
        <w:tab/>
      </w:r>
      <w:r w:rsidRPr="00530F87">
        <w:rPr>
          <w:rFonts w:ascii="Arial" w:hAnsi="Arial"/>
          <w:bCs/>
          <w:sz w:val="22"/>
          <w:szCs w:val="28"/>
        </w:rPr>
        <w:t>Chen, W., Begum, S., Garyu, J., Gibson, T.F., Bothwell, A.L.M., Papaioannou, V.E. and Herold, K.C. (2009). Promotion of β-Cell Differentiation in Pancreatic Precursor Cells by Adult Islet Cells. Endocrinology 150:570-579. PMC 2646532.</w:t>
      </w:r>
    </w:p>
    <w:p w14:paraId="2AFFA667" w14:textId="77777777" w:rsidR="006C6D64" w:rsidRPr="00152609" w:rsidRDefault="006C6D64" w:rsidP="006C6D64">
      <w:pPr>
        <w:ind w:left="540" w:hanging="540"/>
        <w:rPr>
          <w:rFonts w:ascii="Arial" w:hAnsi="Arial"/>
          <w:sz w:val="22"/>
        </w:rPr>
      </w:pPr>
    </w:p>
    <w:p w14:paraId="2C9F8E1E" w14:textId="77777777" w:rsidR="006C6D64" w:rsidRPr="00152609" w:rsidRDefault="006C6D64" w:rsidP="006C6D64">
      <w:pPr>
        <w:ind w:left="540" w:hanging="540"/>
        <w:rPr>
          <w:rFonts w:ascii="Arial" w:hAnsi="Arial"/>
          <w:sz w:val="22"/>
        </w:rPr>
      </w:pPr>
      <w:r w:rsidRPr="006E493C">
        <w:rPr>
          <w:rFonts w:ascii="Arial" w:hAnsi="Arial"/>
          <w:sz w:val="22"/>
          <w:szCs w:val="28"/>
          <w:lang w:val="nl-NL"/>
        </w:rPr>
        <w:t>149.</w:t>
      </w:r>
      <w:r w:rsidRPr="00FD7ED6">
        <w:rPr>
          <w:rFonts w:ascii="Arial" w:hAnsi="Arial"/>
          <w:szCs w:val="28"/>
          <w:lang w:val="nl-NL"/>
        </w:rPr>
        <w:tab/>
      </w:r>
      <w:r w:rsidRPr="00152609">
        <w:rPr>
          <w:rFonts w:ascii="Arial" w:hAnsi="Arial" w:cs="Arial"/>
          <w:sz w:val="22"/>
          <w:lang w:val="de-DE"/>
        </w:rPr>
        <w:t xml:space="preserve">Das, J., Ren, G., </w:t>
      </w:r>
      <w:r w:rsidRPr="00152609">
        <w:rPr>
          <w:rFonts w:ascii="Arial" w:hAnsi="Arial" w:cs="Arial" w:hint="eastAsia"/>
          <w:sz w:val="22"/>
          <w:lang w:val="de-DE" w:eastAsia="zh-CN"/>
        </w:rPr>
        <w:t>Zhang</w:t>
      </w:r>
      <w:r w:rsidRPr="00152609">
        <w:rPr>
          <w:rFonts w:ascii="Arial" w:hAnsi="Arial" w:cs="Arial"/>
          <w:sz w:val="22"/>
          <w:lang w:val="de-DE" w:eastAsia="zh-CN"/>
        </w:rPr>
        <w:t xml:space="preserve">, L., </w:t>
      </w:r>
      <w:r w:rsidRPr="00152609">
        <w:rPr>
          <w:rFonts w:ascii="Arial" w:hAnsi="Arial" w:cs="Arial"/>
          <w:sz w:val="22"/>
          <w:lang w:val="de-DE"/>
        </w:rPr>
        <w:t xml:space="preserve">Roberts, A.I., Zhao, X., </w:t>
      </w:r>
      <w:r w:rsidRPr="00152609">
        <w:rPr>
          <w:rFonts w:ascii="Arial" w:hAnsi="Arial" w:cs="Arial"/>
          <w:sz w:val="22"/>
          <w:lang w:val="de-DE" w:eastAsia="zh-CN"/>
        </w:rPr>
        <w:t xml:space="preserve">Bothwell, A.L.M., </w:t>
      </w:r>
      <w:r w:rsidRPr="00152609">
        <w:rPr>
          <w:rFonts w:ascii="Arial" w:hAnsi="Arial" w:cs="Arial"/>
          <w:sz w:val="22"/>
          <w:lang w:val="de-DE"/>
        </w:rPr>
        <w:t>Van Kaer, L., Shi, Y. and Das, G.</w:t>
      </w:r>
      <w:r w:rsidRPr="00152609">
        <w:rPr>
          <w:rFonts w:ascii="Arial" w:hAnsi="Arial" w:cs="Arial"/>
          <w:sz w:val="22"/>
        </w:rPr>
        <w:t xml:space="preserve"> (2009). Transforming Growth Factor-</w:t>
      </w:r>
      <w:r w:rsidRPr="00152609">
        <w:rPr>
          <w:rFonts w:ascii="Symbol" w:hAnsi="Symbol" w:cs="Arial"/>
          <w:sz w:val="22"/>
        </w:rPr>
        <w:t></w:t>
      </w:r>
      <w:r w:rsidRPr="00152609">
        <w:rPr>
          <w:rFonts w:ascii="Arial" w:hAnsi="Arial" w:cs="Arial"/>
          <w:sz w:val="22"/>
        </w:rPr>
        <w:t xml:space="preserve"> is dispensable for the molecular orchestration of Th17 cell differentiation. J. Exp. Med. </w:t>
      </w:r>
      <w:r w:rsidRPr="00E94D0A">
        <w:rPr>
          <w:rFonts w:ascii="Arial" w:hAnsi="Arial"/>
          <w:sz w:val="22"/>
        </w:rPr>
        <w:t>206:2407-2416</w:t>
      </w:r>
      <w:r w:rsidRPr="00152609">
        <w:rPr>
          <w:rFonts w:ascii="Arial" w:hAnsi="Arial" w:cs="Arial"/>
          <w:sz w:val="22"/>
        </w:rPr>
        <w:t xml:space="preserve"> PMC 2768861.</w:t>
      </w:r>
    </w:p>
    <w:p w14:paraId="001BE06E" w14:textId="77777777" w:rsidR="006C6D64" w:rsidRPr="00152609" w:rsidRDefault="006C6D64" w:rsidP="006C6D64">
      <w:pPr>
        <w:rPr>
          <w:rFonts w:ascii="Arial" w:hAnsi="Arial"/>
          <w:sz w:val="22"/>
        </w:rPr>
      </w:pPr>
    </w:p>
    <w:p w14:paraId="487D9308" w14:textId="77777777" w:rsidR="006C6D64" w:rsidRPr="00A8362A" w:rsidRDefault="006C6D64" w:rsidP="006C6D64">
      <w:pPr>
        <w:ind w:left="540" w:hanging="540"/>
        <w:rPr>
          <w:rFonts w:ascii="Arial" w:hAnsi="Arial"/>
          <w:sz w:val="22"/>
        </w:rPr>
      </w:pPr>
      <w:r w:rsidRPr="00FF42B0">
        <w:rPr>
          <w:rFonts w:ascii="Arial" w:hAnsi="Arial"/>
          <w:sz w:val="22"/>
        </w:rPr>
        <w:t>150.</w:t>
      </w:r>
      <w:r w:rsidRPr="00FF42B0">
        <w:rPr>
          <w:rFonts w:ascii="Arial" w:hAnsi="Arial"/>
          <w:sz w:val="22"/>
        </w:rPr>
        <w:tab/>
        <w:t xml:space="preserve">Lepus, C.M., Gibson, T., Kawikova, I., Gerber, S.A., Kirlikes-Smith, N., Szczepanik, M., Bothwell, A.L.M., Pober, J.S. and Harding, M.J. (2009). Characterization of human fetal liver, umbilical cord blood, and adult hematopoietic stem cell engraftment in C.B.17-scid/bg, </w:t>
      </w:r>
      <w:r w:rsidRPr="00FF42B0">
        <w:rPr>
          <w:rFonts w:ascii="Arial" w:hAnsi="Arial"/>
          <w:sz w:val="22"/>
        </w:rPr>
        <w:lastRenderedPageBreak/>
        <w:t>Balb/c-Rag2-/-</w:t>
      </w:r>
      <w:r w:rsidRPr="004D296E">
        <w:rPr>
          <w:rFonts w:ascii="Symbol" w:hAnsi="Symbol"/>
          <w:sz w:val="22"/>
        </w:rPr>
        <w:t></w:t>
      </w:r>
      <w:r w:rsidRPr="00FF42B0">
        <w:rPr>
          <w:rFonts w:ascii="Arial" w:hAnsi="Arial"/>
          <w:sz w:val="22"/>
        </w:rPr>
        <w:t>c-/- and NOD-scid/</w:t>
      </w:r>
      <w:r w:rsidRPr="004D296E">
        <w:rPr>
          <w:rFonts w:ascii="Symbol" w:hAnsi="Symbol"/>
          <w:sz w:val="22"/>
        </w:rPr>
        <w:t></w:t>
      </w:r>
      <w:r w:rsidRPr="00FF42B0">
        <w:rPr>
          <w:rFonts w:ascii="Arial" w:hAnsi="Arial"/>
          <w:sz w:val="22"/>
        </w:rPr>
        <w:t xml:space="preserve">c-/- </w:t>
      </w:r>
      <w:r w:rsidRPr="00A8362A">
        <w:rPr>
          <w:rFonts w:ascii="Arial" w:hAnsi="Arial"/>
          <w:sz w:val="22"/>
        </w:rPr>
        <w:t xml:space="preserve">immunodeficient mice. Human Immunol. 70:790-802. </w:t>
      </w:r>
      <w:r w:rsidRPr="00A8362A">
        <w:rPr>
          <w:rFonts w:ascii="Arial" w:hAnsi="Arial" w:cs="Arial"/>
          <w:color w:val="000000"/>
          <w:sz w:val="22"/>
        </w:rPr>
        <w:t xml:space="preserve">PMC: </w:t>
      </w:r>
      <w:r w:rsidRPr="00A8362A">
        <w:rPr>
          <w:rFonts w:ascii="Arial" w:hAnsi="Arial" w:cs="Geneva"/>
          <w:sz w:val="22"/>
          <w:szCs w:val="24"/>
        </w:rPr>
        <w:t>2949440</w:t>
      </w:r>
      <w:r w:rsidRPr="00A8362A">
        <w:rPr>
          <w:rFonts w:ascii="Arial" w:hAnsi="Arial" w:cs="Arial"/>
          <w:color w:val="000000"/>
          <w:sz w:val="22"/>
        </w:rPr>
        <w:t>.</w:t>
      </w:r>
    </w:p>
    <w:p w14:paraId="147E8728" w14:textId="77777777" w:rsidR="006C6D64" w:rsidRPr="00FF42B0" w:rsidRDefault="006C6D64" w:rsidP="006C6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rFonts w:ascii="Arial" w:hAnsi="Arial"/>
          <w:sz w:val="22"/>
        </w:rPr>
      </w:pPr>
    </w:p>
    <w:p w14:paraId="5513C4F3" w14:textId="77777777" w:rsidR="006C6D64" w:rsidRPr="00FF42B0" w:rsidRDefault="006C6D64" w:rsidP="006C6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151.</w:t>
      </w:r>
      <w:r w:rsidRPr="00D927D5">
        <w:rPr>
          <w:rFonts w:ascii="Arial" w:hAnsi="Arial"/>
          <w:sz w:val="22"/>
        </w:rPr>
        <w:tab/>
      </w:r>
      <w:r w:rsidRPr="00FF42B0">
        <w:rPr>
          <w:rFonts w:ascii="Arial" w:hAnsi="Arial"/>
          <w:sz w:val="22"/>
        </w:rPr>
        <w:t>Kawikova, I., Grady, B.X.Y., Zhang, Y., Vojdani, A., Katsovitch, L., Richmand, B.J., Park, T.W., Bothwell, A.L.M. and, Leckman, J.F. (2010). Children with Tourette’s syndrome may suffer IgA dysgammaglobulinemia: preliminary report. Biol. Psychiatry 67:679-683 PMID 20006327.</w:t>
      </w:r>
    </w:p>
    <w:p w14:paraId="727779B0" w14:textId="77777777" w:rsidR="006C6D64" w:rsidRPr="00FF42B0" w:rsidRDefault="006C6D64" w:rsidP="006C6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rFonts w:ascii="Arial" w:hAnsi="Arial"/>
          <w:sz w:val="22"/>
          <w:szCs w:val="26"/>
        </w:rPr>
      </w:pPr>
    </w:p>
    <w:p w14:paraId="6C8445DA" w14:textId="77777777" w:rsidR="006C6D64" w:rsidRPr="000760E9" w:rsidRDefault="006C6D64" w:rsidP="006C6D64">
      <w:pPr>
        <w:ind w:left="540" w:hanging="540"/>
        <w:rPr>
          <w:rFonts w:ascii="Arial" w:hAnsi="Arial"/>
          <w:sz w:val="22"/>
          <w:szCs w:val="26"/>
        </w:rPr>
      </w:pPr>
      <w:r w:rsidRPr="00FF42B0">
        <w:rPr>
          <w:rFonts w:ascii="Arial" w:hAnsi="Arial"/>
          <w:sz w:val="22"/>
          <w:szCs w:val="26"/>
        </w:rPr>
        <w:t>152.</w:t>
      </w:r>
      <w:r w:rsidRPr="00FF42B0">
        <w:rPr>
          <w:rFonts w:ascii="Arial" w:hAnsi="Arial"/>
          <w:sz w:val="22"/>
          <w:szCs w:val="26"/>
        </w:rPr>
        <w:tab/>
      </w:r>
      <w:r w:rsidRPr="000760E9">
        <w:rPr>
          <w:rFonts w:ascii="Arial" w:hAnsi="Arial"/>
          <w:sz w:val="22"/>
          <w:szCs w:val="18"/>
        </w:rPr>
        <w:t xml:space="preserve">Chae, W.-J., Gibson, T.F., Zelterman, D., Hao, L., Henegariu, O. and Bothwell, A.L.M. (2010). Ablation of IL17A abrogates progression of spontaneous intestinal tumorigenesis. Proc. Natl. Acad. Sci. USA 107:5540-5544. PMC </w:t>
      </w:r>
      <w:r w:rsidRPr="00530F87">
        <w:rPr>
          <w:rFonts w:ascii="Arial" w:hAnsi="Arial"/>
          <w:bCs/>
          <w:sz w:val="22"/>
          <w:szCs w:val="28"/>
        </w:rPr>
        <w:t>2851824</w:t>
      </w:r>
      <w:r w:rsidRPr="000760E9">
        <w:rPr>
          <w:rFonts w:ascii="Arial" w:hAnsi="Arial"/>
          <w:sz w:val="22"/>
          <w:szCs w:val="18"/>
        </w:rPr>
        <w:t>.</w:t>
      </w:r>
    </w:p>
    <w:p w14:paraId="2978B236" w14:textId="77777777" w:rsidR="006C6D64" w:rsidRPr="0064577D" w:rsidRDefault="006C6D64" w:rsidP="006C6D64">
      <w:pPr>
        <w:ind w:left="540" w:hanging="540"/>
        <w:rPr>
          <w:rFonts w:ascii="Arial" w:hAnsi="Arial"/>
          <w:sz w:val="22"/>
        </w:rPr>
      </w:pPr>
    </w:p>
    <w:p w14:paraId="16597865" w14:textId="77777777" w:rsidR="006C6D64" w:rsidRPr="00FD7ED6" w:rsidRDefault="006C6D64" w:rsidP="006C6D64">
      <w:pPr>
        <w:pStyle w:val="Geenafstand1"/>
        <w:ind w:left="540" w:hanging="540"/>
        <w:rPr>
          <w:rFonts w:ascii="Arial" w:hAnsi="Arial"/>
        </w:rPr>
      </w:pPr>
      <w:r w:rsidRPr="0064577D">
        <w:rPr>
          <w:rFonts w:ascii="Arial" w:hAnsi="Arial"/>
        </w:rPr>
        <w:t>153.</w:t>
      </w:r>
      <w:r w:rsidRPr="0064577D">
        <w:rPr>
          <w:rFonts w:ascii="Arial" w:hAnsi="Arial"/>
        </w:rPr>
        <w:tab/>
      </w:r>
      <w:r w:rsidRPr="004E3EA3">
        <w:rPr>
          <w:rFonts w:ascii="Arial" w:hAnsi="Arial"/>
          <w:szCs w:val="18"/>
        </w:rPr>
        <w:t>Harding, M.J., Lepus, C.M., Gibson, T.F., Shepherd, B.R., Gerber, S.A., Graham, M., Paturzo, F., Rahner, C., Madri, J.</w:t>
      </w:r>
      <w:r>
        <w:rPr>
          <w:rFonts w:ascii="Arial" w:hAnsi="Arial"/>
          <w:szCs w:val="18"/>
        </w:rPr>
        <w:t>A.</w:t>
      </w:r>
      <w:r w:rsidRPr="004E3EA3">
        <w:rPr>
          <w:rFonts w:ascii="Arial" w:hAnsi="Arial"/>
          <w:szCs w:val="18"/>
        </w:rPr>
        <w:t>, Bothwell, A.L</w:t>
      </w:r>
      <w:r>
        <w:rPr>
          <w:rFonts w:ascii="Arial" w:hAnsi="Arial"/>
          <w:szCs w:val="18"/>
        </w:rPr>
        <w:t xml:space="preserve">.M., Lindenbach, B.D. </w:t>
      </w:r>
      <w:r w:rsidRPr="004E3EA3">
        <w:rPr>
          <w:rFonts w:ascii="Arial" w:hAnsi="Arial"/>
          <w:szCs w:val="18"/>
        </w:rPr>
        <w:t xml:space="preserve">and Pober, J.S. (2010). </w:t>
      </w:r>
      <w:r w:rsidRPr="00A72E07">
        <w:rPr>
          <w:rFonts w:ascii="Arial" w:hAnsi="Arial" w:cs="Geneva"/>
          <w:szCs w:val="24"/>
        </w:rPr>
        <w:t>An implantable vascularized protein gel construct that supports human fetal hepatoblast survival and infection by hepatitis C virus in mice</w:t>
      </w:r>
      <w:r w:rsidRPr="00A72E07">
        <w:rPr>
          <w:rFonts w:ascii="Arial" w:hAnsi="Arial" w:cs="ArialMT"/>
          <w:bCs/>
          <w:lang w:bidi="en-US"/>
        </w:rPr>
        <w:t>.</w:t>
      </w:r>
      <w:r>
        <w:rPr>
          <w:rFonts w:ascii="Arial" w:hAnsi="Arial" w:cs="ArialMT"/>
          <w:bCs/>
          <w:lang w:bidi="en-US"/>
        </w:rPr>
        <w:t xml:space="preserve"> PLoS One 5:e9987</w:t>
      </w:r>
      <w:r w:rsidRPr="004E3EA3">
        <w:rPr>
          <w:rFonts w:ascii="Arial" w:hAnsi="Arial" w:cs="ArialMT"/>
          <w:bCs/>
          <w:lang w:bidi="en-US"/>
        </w:rPr>
        <w:t xml:space="preserve"> </w:t>
      </w:r>
      <w:r w:rsidRPr="00E83406">
        <w:rPr>
          <w:rFonts w:ascii="Arial" w:hAnsi="Arial" w:cs="Arial"/>
          <w:color w:val="000000"/>
        </w:rPr>
        <w:t>PMC2848675</w:t>
      </w:r>
      <w:r w:rsidRPr="004E3EA3">
        <w:rPr>
          <w:rFonts w:ascii="Arial" w:hAnsi="Arial" w:cs="ArialMT"/>
          <w:bCs/>
          <w:lang w:bidi="en-US"/>
        </w:rPr>
        <w:t>.</w:t>
      </w:r>
      <w:r w:rsidRPr="00FD7ED6">
        <w:rPr>
          <w:rFonts w:ascii="Arial" w:hAnsi="Arial"/>
          <w:color w:val="000000"/>
          <w:szCs w:val="28"/>
        </w:rPr>
        <w:t xml:space="preserve"> </w:t>
      </w:r>
    </w:p>
    <w:p w14:paraId="016C65B4" w14:textId="77777777" w:rsidR="006C6D64" w:rsidRPr="0064577D" w:rsidRDefault="006C6D64" w:rsidP="006C6D64">
      <w:pPr>
        <w:ind w:left="540" w:hanging="540"/>
        <w:rPr>
          <w:rFonts w:ascii="Arial" w:hAnsi="Arial"/>
          <w:sz w:val="22"/>
        </w:rPr>
      </w:pPr>
    </w:p>
    <w:p w14:paraId="368667E8" w14:textId="77777777" w:rsidR="006C6D64" w:rsidRPr="00405270" w:rsidRDefault="006C6D64" w:rsidP="006C6D64">
      <w:pPr>
        <w:ind w:left="540" w:hanging="540"/>
        <w:rPr>
          <w:rFonts w:ascii="Arial" w:hAnsi="Arial"/>
          <w:sz w:val="22"/>
        </w:rPr>
      </w:pPr>
      <w:r w:rsidRPr="006B65B2">
        <w:rPr>
          <w:rFonts w:ascii="Arial" w:hAnsi="Arial"/>
          <w:sz w:val="22"/>
        </w:rPr>
        <w:t>154.</w:t>
      </w:r>
      <w:r w:rsidRPr="006B65B2">
        <w:rPr>
          <w:rFonts w:ascii="Arial" w:hAnsi="Arial"/>
          <w:sz w:val="22"/>
        </w:rPr>
        <w:tab/>
      </w:r>
      <w:r w:rsidRPr="008951E3">
        <w:rPr>
          <w:rFonts w:ascii="Arial" w:hAnsi="Arial"/>
          <w:sz w:val="22"/>
        </w:rPr>
        <w:t xml:space="preserve">Morer, A., Chae, W.-J., Henegariu, O., Bothwell, A.L.M, Leckman, J.F. and Kawikova, I. (2010). Elevated expression of  MCP-1, IL-2 and PTPR-N in Basal Ganglia of Tourette Syndrome Cases. Brain, Behavior and Immun. 24:1069-1073 </w:t>
      </w:r>
      <w:r w:rsidRPr="000B184D">
        <w:rPr>
          <w:rFonts w:ascii="Arial" w:hAnsi="Arial"/>
          <w:sz w:val="22"/>
        </w:rPr>
        <w:t>PMID 20193755, PMC in process</w:t>
      </w:r>
      <w:r w:rsidRPr="00F752F4">
        <w:rPr>
          <w:rFonts w:ascii="Arial" w:hAnsi="Arial"/>
          <w:sz w:val="22"/>
        </w:rPr>
        <w:t>.</w:t>
      </w:r>
    </w:p>
    <w:p w14:paraId="5D4D0DFE" w14:textId="77777777" w:rsidR="006C6D64" w:rsidRPr="00405270" w:rsidRDefault="006C6D64" w:rsidP="006C6D64">
      <w:pPr>
        <w:ind w:left="540" w:hanging="540"/>
        <w:rPr>
          <w:rFonts w:ascii="Arial" w:hAnsi="Arial"/>
          <w:sz w:val="22"/>
        </w:rPr>
      </w:pPr>
    </w:p>
    <w:p w14:paraId="701E9EFD" w14:textId="77777777" w:rsidR="006C6D64" w:rsidRPr="000760E9" w:rsidRDefault="006C6D64" w:rsidP="006C6D64">
      <w:pPr>
        <w:ind w:left="540" w:hanging="540"/>
        <w:rPr>
          <w:rFonts w:ascii="Arial" w:hAnsi="Arial"/>
          <w:sz w:val="22"/>
        </w:rPr>
      </w:pPr>
      <w:r w:rsidRPr="000760E9">
        <w:rPr>
          <w:rFonts w:ascii="Arial" w:hAnsi="Arial"/>
          <w:sz w:val="22"/>
        </w:rPr>
        <w:t>155.</w:t>
      </w:r>
      <w:r w:rsidRPr="000760E9">
        <w:rPr>
          <w:rFonts w:ascii="Arial" w:hAnsi="Arial"/>
          <w:sz w:val="22"/>
        </w:rPr>
        <w:tab/>
        <w:t>Choi, J.-M., Shin, J.-H., Sohn, M.-H., Harding, M.J., Park, J.-H., Tobiasova, Z., Kim, D.-Y., Maher, S.E., Chae, W.-J., Park, S.-H., Lee, C.-G., Lee, S.-K. and Bothwell, A.L.M. (2010). Cell permeable Foxp3 protein alleviates autoimmune disease associated with inflammatory bowel disease and allergic airway inflammation. Proc. Natl. Acad. Sci. USA 107:18575-18580. PMC 2972952.</w:t>
      </w:r>
    </w:p>
    <w:p w14:paraId="61C64851" w14:textId="77777777" w:rsidR="006C6D64" w:rsidRPr="0064577D" w:rsidRDefault="006C6D64" w:rsidP="006C6D64">
      <w:pPr>
        <w:ind w:left="540" w:hanging="540"/>
        <w:rPr>
          <w:rFonts w:ascii="Arial" w:hAnsi="Arial"/>
          <w:sz w:val="22"/>
        </w:rPr>
      </w:pPr>
    </w:p>
    <w:p w14:paraId="0ED147BC" w14:textId="77777777" w:rsidR="006C6D64" w:rsidRPr="008951E3" w:rsidRDefault="006C6D64" w:rsidP="006C6D64">
      <w:pPr>
        <w:ind w:left="540" w:hanging="540"/>
        <w:rPr>
          <w:rFonts w:ascii="Arial" w:hAnsi="Arial"/>
          <w:sz w:val="22"/>
        </w:rPr>
      </w:pPr>
      <w:r w:rsidRPr="004E3EA3">
        <w:rPr>
          <w:rFonts w:ascii="Arial" w:hAnsi="Arial" w:cs="ArialMT"/>
          <w:bCs/>
          <w:sz w:val="22"/>
          <w:szCs w:val="22"/>
          <w:lang w:bidi="en-US"/>
        </w:rPr>
        <w:t>156.</w:t>
      </w:r>
      <w:r w:rsidRPr="004E3EA3">
        <w:rPr>
          <w:rFonts w:ascii="Arial" w:hAnsi="Arial" w:cs="ArialMT"/>
          <w:bCs/>
          <w:sz w:val="22"/>
          <w:szCs w:val="22"/>
          <w:lang w:bidi="en-US"/>
        </w:rPr>
        <w:tab/>
      </w:r>
      <w:r w:rsidRPr="004E3EA3">
        <w:rPr>
          <w:rFonts w:ascii="Arial" w:hAnsi="Arial"/>
          <w:sz w:val="22"/>
        </w:rPr>
        <w:t xml:space="preserve">Bos-Veneman, N.G.P., Olieman, R., Tobiasova, Z., Hoekstra P.J., Katsovitch, L., Bothwell, A.L.M., Leckman, J.F. and Kawikova, I. (2011). Altered immunoglobulin profiles in children with Tourette Syndrome. </w:t>
      </w:r>
      <w:r w:rsidRPr="008951E3">
        <w:rPr>
          <w:rFonts w:ascii="Arial" w:hAnsi="Arial"/>
          <w:sz w:val="22"/>
        </w:rPr>
        <w:t>Brain, Behavior and Immun</w:t>
      </w:r>
      <w:r w:rsidRPr="004E3EA3">
        <w:rPr>
          <w:rFonts w:ascii="Arial" w:hAnsi="Arial"/>
          <w:sz w:val="22"/>
        </w:rPr>
        <w:t>. 25:532-538.</w:t>
      </w:r>
      <w:r>
        <w:rPr>
          <w:rFonts w:ascii="Arial" w:hAnsi="Arial"/>
          <w:sz w:val="22"/>
        </w:rPr>
        <w:t xml:space="preserve"> PMC 3056238.</w:t>
      </w:r>
    </w:p>
    <w:p w14:paraId="0DB9B7E3" w14:textId="77777777" w:rsidR="006C6D64" w:rsidRPr="004E3EA3" w:rsidRDefault="006C6D64" w:rsidP="006C6D64">
      <w:pPr>
        <w:widowControl w:val="0"/>
        <w:autoSpaceDE w:val="0"/>
        <w:autoSpaceDN w:val="0"/>
        <w:adjustRightInd w:val="0"/>
        <w:ind w:left="540" w:hanging="540"/>
        <w:rPr>
          <w:rFonts w:ascii="Arial" w:hAnsi="Arial"/>
          <w:sz w:val="22"/>
          <w:szCs w:val="18"/>
        </w:rPr>
      </w:pPr>
    </w:p>
    <w:p w14:paraId="28D048F9" w14:textId="77777777" w:rsidR="006C6D64" w:rsidRPr="00817B48" w:rsidRDefault="006C6D64" w:rsidP="006C6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rFonts w:ascii="Arial" w:hAnsi="Arial"/>
          <w:sz w:val="22"/>
        </w:rPr>
      </w:pPr>
      <w:r w:rsidRPr="004E3EA3">
        <w:rPr>
          <w:rFonts w:ascii="Arial" w:hAnsi="Arial"/>
          <w:sz w:val="22"/>
        </w:rPr>
        <w:t>157.</w:t>
      </w:r>
      <w:r w:rsidRPr="004E3EA3">
        <w:rPr>
          <w:rFonts w:ascii="Arial" w:hAnsi="Arial"/>
          <w:sz w:val="22"/>
        </w:rPr>
        <w:tab/>
      </w:r>
      <w:r w:rsidRPr="00817B48">
        <w:rPr>
          <w:rFonts w:ascii="Arial" w:hAnsi="Arial"/>
          <w:sz w:val="22"/>
          <w:szCs w:val="28"/>
          <w:lang w:val="nl-NL"/>
        </w:rPr>
        <w:t>Tobiasova, Z., Van der Lingen, K.H.B.,</w:t>
      </w:r>
      <w:r w:rsidRPr="00817B48">
        <w:rPr>
          <w:rFonts w:ascii="Arial" w:hAnsi="Arial"/>
          <w:sz w:val="22"/>
          <w:szCs w:val="28"/>
        </w:rPr>
        <w:t xml:space="preserve"> Scahill, L.D., Leckman, J.F. Zhang, Y., Chae, W.-J., McCracken, J.T., </w:t>
      </w:r>
      <w:r w:rsidRPr="00817B48">
        <w:rPr>
          <w:rFonts w:ascii="Arial" w:hAnsi="Arial"/>
          <w:sz w:val="22"/>
          <w:szCs w:val="26"/>
        </w:rPr>
        <w:t xml:space="preserve">McDougle, C. J., Vitiello, B., Tierney, E., Aman, M. G., Arnold, L.E., </w:t>
      </w:r>
      <w:r w:rsidRPr="00817B48">
        <w:rPr>
          <w:rFonts w:ascii="Arial" w:hAnsi="Arial"/>
          <w:sz w:val="22"/>
          <w:szCs w:val="28"/>
          <w:lang w:val="nl-NL"/>
        </w:rPr>
        <w:t>Katsovich, L., Hoekstra, P.J.,</w:t>
      </w:r>
      <w:r w:rsidRPr="00817B48">
        <w:rPr>
          <w:rFonts w:ascii="Arial" w:hAnsi="Arial"/>
          <w:sz w:val="22"/>
          <w:szCs w:val="26"/>
          <w:lang w:val="nl-NL"/>
        </w:rPr>
        <w:t xml:space="preserve"> </w:t>
      </w:r>
      <w:r w:rsidRPr="00817B48">
        <w:rPr>
          <w:rFonts w:ascii="Arial" w:hAnsi="Arial"/>
          <w:color w:val="000000"/>
          <w:sz w:val="22"/>
          <w:szCs w:val="28"/>
        </w:rPr>
        <w:t xml:space="preserve">Bothwell, A.L.M., and Kawikova, I. (2011). </w:t>
      </w:r>
      <w:r w:rsidRPr="00817B48">
        <w:rPr>
          <w:rFonts w:ascii="Arial" w:hAnsi="Arial"/>
          <w:sz w:val="22"/>
          <w:szCs w:val="28"/>
        </w:rPr>
        <w:t xml:space="preserve">Risperidone-related improvement of irritability in children with autism is not associated with changes in serum of EGF and IL-13. </w:t>
      </w:r>
      <w:r w:rsidRPr="00817B48">
        <w:rPr>
          <w:rFonts w:ascii="Arial" w:hAnsi="Arial"/>
          <w:color w:val="000000"/>
          <w:sz w:val="22"/>
          <w:szCs w:val="28"/>
        </w:rPr>
        <w:t xml:space="preserve">J. Child Adolescent Psychopharm. </w:t>
      </w:r>
      <w:r>
        <w:rPr>
          <w:rFonts w:ascii="Arial" w:hAnsi="Arial"/>
          <w:color w:val="000000"/>
          <w:sz w:val="22"/>
          <w:szCs w:val="28"/>
        </w:rPr>
        <w:t>21:1. PMC 3279715</w:t>
      </w:r>
      <w:r w:rsidRPr="00817B48">
        <w:rPr>
          <w:rFonts w:ascii="Arial" w:hAnsi="Arial"/>
          <w:color w:val="000000"/>
          <w:sz w:val="22"/>
          <w:szCs w:val="28"/>
        </w:rPr>
        <w:t>.</w:t>
      </w:r>
    </w:p>
    <w:p w14:paraId="598C3333" w14:textId="77777777" w:rsidR="006C6D64" w:rsidRPr="00FF42B0" w:rsidRDefault="006C6D64" w:rsidP="006C6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 w:hanging="540"/>
        <w:jc w:val="both"/>
        <w:rPr>
          <w:rFonts w:ascii="Arial" w:hAnsi="Arial"/>
          <w:sz w:val="22"/>
          <w:szCs w:val="26"/>
        </w:rPr>
      </w:pPr>
    </w:p>
    <w:p w14:paraId="729514F3" w14:textId="77777777" w:rsidR="006C6D64" w:rsidRPr="000848EB" w:rsidRDefault="006C6D64" w:rsidP="006C6D64">
      <w:pPr>
        <w:pStyle w:val="Geenafstand1"/>
        <w:tabs>
          <w:tab w:val="left" w:pos="9000"/>
        </w:tabs>
        <w:ind w:left="540" w:hanging="540"/>
        <w:rPr>
          <w:rFonts w:ascii="Arial" w:hAnsi="Arial"/>
          <w:szCs w:val="18"/>
        </w:rPr>
      </w:pPr>
      <w:r w:rsidRPr="000848EB">
        <w:rPr>
          <w:rFonts w:ascii="Arial" w:hAnsi="Arial"/>
        </w:rPr>
        <w:t>158.</w:t>
      </w:r>
      <w:r w:rsidRPr="000848EB">
        <w:rPr>
          <w:rFonts w:ascii="Arial" w:hAnsi="Arial"/>
        </w:rPr>
        <w:tab/>
      </w:r>
      <w:r w:rsidRPr="006B65B2">
        <w:rPr>
          <w:rFonts w:ascii="Arial" w:hAnsi="Arial"/>
        </w:rPr>
        <w:t xml:space="preserve">Tobiasova, Z., Zhang, L., Yi, T., Qin, L., Kulkarni, S., </w:t>
      </w:r>
      <w:r w:rsidRPr="006B65B2" w:rsidDel="00434E28">
        <w:rPr>
          <w:rFonts w:ascii="Arial" w:hAnsi="Arial"/>
        </w:rPr>
        <w:t xml:space="preserve">Rodriguez, F.C., </w:t>
      </w:r>
      <w:r w:rsidRPr="006B65B2">
        <w:rPr>
          <w:rFonts w:ascii="Arial" w:hAnsi="Arial"/>
          <w:lang w:val="sv-SE"/>
        </w:rPr>
        <w:t xml:space="preserve">Choi, J.-M., </w:t>
      </w:r>
      <w:r w:rsidRPr="006B65B2">
        <w:rPr>
          <w:rFonts w:ascii="Arial" w:hAnsi="Arial"/>
        </w:rPr>
        <w:t xml:space="preserve">Tellides, G., </w:t>
      </w:r>
      <w:r w:rsidRPr="006B65B2">
        <w:rPr>
          <w:rFonts w:ascii="Arial" w:hAnsi="Arial"/>
          <w:lang w:val="sv-SE"/>
        </w:rPr>
        <w:t xml:space="preserve">Pober, J.S., Kawikova, I. </w:t>
      </w:r>
      <w:r w:rsidRPr="0064577D">
        <w:rPr>
          <w:rFonts w:ascii="Arial" w:hAnsi="Arial"/>
        </w:rPr>
        <w:t xml:space="preserve">and Bothwell, A.L.M. (2011). </w:t>
      </w:r>
      <w:r w:rsidRPr="00405270">
        <w:rPr>
          <w:rFonts w:ascii="Arial" w:hAnsi="Arial"/>
        </w:rPr>
        <w:t>PPAR</w:t>
      </w:r>
      <w:r w:rsidRPr="00482D47">
        <w:rPr>
          <w:rFonts w:ascii="Symbol" w:hAnsi="Symbol"/>
        </w:rPr>
        <w:t></w:t>
      </w:r>
      <w:r w:rsidRPr="00405270">
        <w:rPr>
          <w:rFonts w:ascii="Arial" w:hAnsi="Arial"/>
        </w:rPr>
        <w:t xml:space="preserve"> agonists prevent</w:t>
      </w:r>
      <w:r w:rsidRPr="00405270">
        <w:rPr>
          <w:rFonts w:ascii="Arial" w:hAnsi="Arial"/>
          <w:i/>
        </w:rPr>
        <w:t xml:space="preserve"> in vivo </w:t>
      </w:r>
      <w:r w:rsidRPr="00405270">
        <w:rPr>
          <w:rFonts w:ascii="Arial" w:hAnsi="Arial"/>
        </w:rPr>
        <w:t>remodeling of human artery induced by alloreactive T cells. Circulation 124:196-205</w:t>
      </w:r>
      <w:r>
        <w:rPr>
          <w:rFonts w:ascii="Arial" w:hAnsi="Arial"/>
        </w:rPr>
        <w:t>, PMC 3347866</w:t>
      </w:r>
      <w:r w:rsidRPr="00405270">
        <w:rPr>
          <w:rFonts w:ascii="Arial" w:hAnsi="Arial"/>
        </w:rPr>
        <w:t>.</w:t>
      </w:r>
    </w:p>
    <w:p w14:paraId="5C519DEB" w14:textId="77777777" w:rsidR="006C6D64" w:rsidRPr="004E3EA3" w:rsidRDefault="006C6D64" w:rsidP="006C6D64">
      <w:pPr>
        <w:widowControl w:val="0"/>
        <w:autoSpaceDE w:val="0"/>
        <w:autoSpaceDN w:val="0"/>
        <w:adjustRightInd w:val="0"/>
        <w:ind w:left="540" w:hanging="540"/>
        <w:rPr>
          <w:rFonts w:ascii="Arial" w:hAnsi="Arial" w:cs="ArialMT"/>
          <w:bCs/>
          <w:sz w:val="22"/>
          <w:szCs w:val="22"/>
          <w:lang w:bidi="en-US"/>
        </w:rPr>
      </w:pPr>
    </w:p>
    <w:p w14:paraId="42243316" w14:textId="77777777" w:rsidR="006C6D64" w:rsidRPr="009D2C64" w:rsidRDefault="006C6D64" w:rsidP="006C6D64">
      <w:pPr>
        <w:pStyle w:val="BodyText"/>
        <w:ind w:left="540" w:hanging="540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159</w:t>
      </w:r>
      <w:r w:rsidRPr="00C15292">
        <w:rPr>
          <w:rFonts w:ascii="Arial" w:hAnsi="Arial"/>
          <w:color w:val="000000"/>
          <w:sz w:val="22"/>
        </w:rPr>
        <w:t>.</w:t>
      </w:r>
      <w:r w:rsidRPr="00C15292">
        <w:rPr>
          <w:rFonts w:ascii="Arial" w:hAnsi="Arial"/>
          <w:color w:val="000000"/>
          <w:sz w:val="22"/>
        </w:rPr>
        <w:tab/>
      </w:r>
      <w:r w:rsidRPr="00C15292">
        <w:rPr>
          <w:rFonts w:ascii="Arial" w:hAnsi="Arial"/>
          <w:sz w:val="22"/>
        </w:rPr>
        <w:t xml:space="preserve">Chae, W.-J. and Bothwell, A.L.M. (2011). </w:t>
      </w:r>
      <w:r w:rsidRPr="00D853D6">
        <w:rPr>
          <w:rFonts w:ascii="Arial" w:hAnsi="Arial" w:cs="TimesNewRomanPSMT"/>
          <w:sz w:val="22"/>
          <w:szCs w:val="38"/>
          <w:lang w:bidi="en-US"/>
        </w:rPr>
        <w:t>IL-17F deficiency inhibits small intestinal tumorigenesis in Apc</w:t>
      </w:r>
      <w:r w:rsidRPr="009E57C6">
        <w:rPr>
          <w:rFonts w:ascii="Arial" w:hAnsi="Arial" w:cs="TimesNewRomanPSMT"/>
          <w:sz w:val="22"/>
          <w:szCs w:val="38"/>
          <w:vertAlign w:val="superscript"/>
          <w:lang w:bidi="en-US"/>
        </w:rPr>
        <w:t>/Min+</w:t>
      </w:r>
      <w:r w:rsidRPr="00D853D6">
        <w:rPr>
          <w:rFonts w:ascii="Arial" w:hAnsi="Arial" w:cs="TimesNewRomanPSMT"/>
          <w:sz w:val="22"/>
          <w:szCs w:val="38"/>
          <w:lang w:bidi="en-US"/>
        </w:rPr>
        <w:t xml:space="preserve"> mice</w:t>
      </w:r>
      <w:r w:rsidRPr="00C1529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Reviewed by Faculty of 1000. Biochem. Biophys. Res. Commun.</w:t>
      </w:r>
      <w:r w:rsidRPr="00C1529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414:31-36</w:t>
      </w:r>
      <w:r w:rsidRPr="00C15292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PMID 21939640.</w:t>
      </w:r>
    </w:p>
    <w:p w14:paraId="01C8B05B" w14:textId="77777777" w:rsidR="006C6D64" w:rsidRPr="000760E9" w:rsidRDefault="006C6D64" w:rsidP="006C6D64">
      <w:pPr>
        <w:pStyle w:val="BodyText"/>
        <w:ind w:left="540" w:hanging="540"/>
        <w:rPr>
          <w:rFonts w:ascii="Arial" w:hAnsi="Arial"/>
          <w:sz w:val="22"/>
          <w:szCs w:val="18"/>
        </w:rPr>
      </w:pPr>
    </w:p>
    <w:p w14:paraId="0B2252FA" w14:textId="77777777" w:rsidR="006C6D64" w:rsidRPr="00DC6038" w:rsidRDefault="006C6D64" w:rsidP="006C6D64">
      <w:pPr>
        <w:ind w:left="540" w:hanging="540"/>
        <w:rPr>
          <w:rFonts w:ascii="Arial" w:hAnsi="Arial"/>
          <w:sz w:val="22"/>
        </w:rPr>
      </w:pPr>
      <w:r>
        <w:rPr>
          <w:rFonts w:ascii="Arial" w:hAnsi="Arial"/>
          <w:sz w:val="22"/>
          <w:szCs w:val="18"/>
        </w:rPr>
        <w:t>160</w:t>
      </w:r>
      <w:r w:rsidRPr="00DC6038">
        <w:rPr>
          <w:rFonts w:ascii="Arial" w:hAnsi="Arial"/>
          <w:sz w:val="22"/>
          <w:szCs w:val="18"/>
        </w:rPr>
        <w:t>.</w:t>
      </w:r>
      <w:r w:rsidRPr="00DC6038">
        <w:rPr>
          <w:rFonts w:ascii="Arial" w:hAnsi="Arial"/>
          <w:sz w:val="22"/>
          <w:szCs w:val="18"/>
        </w:rPr>
        <w:tab/>
      </w:r>
      <w:r w:rsidRPr="005551A7">
        <w:rPr>
          <w:rFonts w:ascii="Arial" w:hAnsi="Arial"/>
          <w:sz w:val="22"/>
          <w:szCs w:val="18"/>
        </w:rPr>
        <w:t xml:space="preserve">Chae, W.-J. and Bothwell, A.L.M. (2011). </w:t>
      </w:r>
      <w:r w:rsidRPr="00805B74">
        <w:rPr>
          <w:rFonts w:ascii="Arial" w:hAnsi="Arial"/>
          <w:sz w:val="22"/>
          <w:szCs w:val="18"/>
        </w:rPr>
        <w:t>I</w:t>
      </w:r>
      <w:r w:rsidRPr="00805B74">
        <w:rPr>
          <w:rFonts w:ascii="Arial" w:hAnsi="Arial" w:cs="Helvetica"/>
          <w:sz w:val="22"/>
          <w:szCs w:val="24"/>
          <w:lang w:bidi="en-US"/>
        </w:rPr>
        <w:t xml:space="preserve">L-17-mediated signaling and intestinal tumorigenesis. Drug Discovery Today: Disease Mechanisms. </w:t>
      </w:r>
      <w:r>
        <w:rPr>
          <w:rFonts w:ascii="Arial" w:hAnsi="Arial" w:cs="Helvetica"/>
          <w:sz w:val="22"/>
          <w:szCs w:val="24"/>
          <w:lang w:bidi="en-US"/>
        </w:rPr>
        <w:t>8:e79-e83</w:t>
      </w:r>
      <w:r w:rsidRPr="00805B74">
        <w:rPr>
          <w:rFonts w:ascii="Arial" w:hAnsi="Arial" w:cs="Helvetica"/>
          <w:sz w:val="22"/>
          <w:szCs w:val="24"/>
          <w:lang w:bidi="en-US"/>
        </w:rPr>
        <w:t>.</w:t>
      </w:r>
    </w:p>
    <w:p w14:paraId="3ED5F1FA" w14:textId="77777777" w:rsidR="006C6D64" w:rsidRDefault="006C6D64" w:rsidP="006C6D64">
      <w:pPr>
        <w:ind w:left="540" w:hanging="540"/>
        <w:rPr>
          <w:rFonts w:ascii="Arial" w:hAnsi="Arial"/>
          <w:sz w:val="22"/>
          <w:szCs w:val="18"/>
        </w:rPr>
      </w:pPr>
    </w:p>
    <w:p w14:paraId="30B0D449" w14:textId="77777777" w:rsidR="006C6D64" w:rsidRDefault="006C6D64" w:rsidP="006C6D64">
      <w:pPr>
        <w:ind w:left="540" w:hanging="540"/>
        <w:rPr>
          <w:rFonts w:ascii="Arial" w:hAnsi="Arial"/>
          <w:sz w:val="22"/>
        </w:rPr>
      </w:pPr>
      <w:r w:rsidRPr="0016220F">
        <w:rPr>
          <w:rFonts w:ascii="Arial" w:hAnsi="Arial"/>
          <w:sz w:val="22"/>
          <w:szCs w:val="18"/>
        </w:rPr>
        <w:lastRenderedPageBreak/>
        <w:t>161.</w:t>
      </w:r>
      <w:r w:rsidRPr="0016220F">
        <w:rPr>
          <w:rFonts w:ascii="Arial" w:hAnsi="Arial"/>
          <w:sz w:val="22"/>
          <w:szCs w:val="18"/>
        </w:rPr>
        <w:tab/>
      </w:r>
      <w:r>
        <w:rPr>
          <w:rFonts w:ascii="Arial" w:hAnsi="Arial"/>
          <w:sz w:val="22"/>
        </w:rPr>
        <w:t>Choi, J.-M. and Bothwell, A.L.M. (2012). The nuclear receptor PPARs an important regulator of T-cell functions and autoimmune diseases. Molecules and Cells 33:217-222. PMID 22382683.</w:t>
      </w:r>
    </w:p>
    <w:p w14:paraId="0ACCC239" w14:textId="77777777" w:rsidR="006C6D64" w:rsidRPr="0016220F" w:rsidRDefault="006C6D64" w:rsidP="006C6D64">
      <w:pPr>
        <w:pStyle w:val="BodyText"/>
        <w:spacing w:line="240" w:lineRule="auto"/>
        <w:ind w:left="540" w:hanging="540"/>
        <w:rPr>
          <w:rFonts w:ascii="Arial" w:hAnsi="Arial"/>
          <w:sz w:val="22"/>
          <w:szCs w:val="18"/>
        </w:rPr>
      </w:pPr>
    </w:p>
    <w:p w14:paraId="6C43C60B" w14:textId="77777777" w:rsidR="006C6D64" w:rsidRDefault="006C6D64" w:rsidP="006C6D64">
      <w:pPr>
        <w:ind w:left="540" w:hanging="540"/>
        <w:rPr>
          <w:rFonts w:ascii="Arial" w:hAnsi="Arial"/>
          <w:sz w:val="22"/>
        </w:rPr>
      </w:pPr>
      <w:r w:rsidRPr="00947D5F">
        <w:rPr>
          <w:rFonts w:ascii="Arial" w:hAnsi="Arial"/>
          <w:sz w:val="22"/>
          <w:szCs w:val="18"/>
        </w:rPr>
        <w:t>162.</w:t>
      </w:r>
      <w:r w:rsidRPr="00947D5F">
        <w:rPr>
          <w:rFonts w:ascii="Arial" w:hAnsi="Arial"/>
          <w:sz w:val="22"/>
          <w:szCs w:val="18"/>
        </w:rPr>
        <w:tab/>
      </w:r>
      <w:r w:rsidRPr="00947D5F">
        <w:rPr>
          <w:rFonts w:ascii="Arial" w:hAnsi="Arial"/>
          <w:sz w:val="22"/>
        </w:rPr>
        <w:t xml:space="preserve">Yi, T., Fogal, B., Hao, Z., Tobiasova, Z., Wang, C., Rao, D.A., Al-Lamki, R.S., Kirkiles-Smith, N.C., Kulkarni, S., Bradley, J.R., Bothwell, A.L.M., Sessa, W.C., Tellides, G. and Pober, J.S. (2012). Reperfusion injury intensifies the adaptive human T cell alloresponse in a human-mouse chimeric artery model.  Arterioscler. Thromb. Vasc. Biol. 32:353-360. </w:t>
      </w:r>
      <w:r>
        <w:rPr>
          <w:rFonts w:ascii="Arial" w:hAnsi="Arial"/>
          <w:sz w:val="22"/>
        </w:rPr>
        <w:t>PMC 3262100.</w:t>
      </w:r>
      <w:r w:rsidRPr="00947D5F">
        <w:rPr>
          <w:rFonts w:ascii="Arial" w:hAnsi="Arial"/>
          <w:sz w:val="22"/>
        </w:rPr>
        <w:t xml:space="preserve"> </w:t>
      </w:r>
    </w:p>
    <w:p w14:paraId="7F117CD1" w14:textId="77777777" w:rsidR="006C6D64" w:rsidRPr="00947D5F" w:rsidRDefault="006C6D64" w:rsidP="006C6D64">
      <w:pPr>
        <w:ind w:left="540" w:hanging="540"/>
        <w:rPr>
          <w:rFonts w:ascii="Arial" w:hAnsi="Arial"/>
          <w:sz w:val="22"/>
        </w:rPr>
      </w:pPr>
    </w:p>
    <w:p w14:paraId="5CEE629F" w14:textId="77777777" w:rsidR="006C6D64" w:rsidRPr="004A66DB" w:rsidRDefault="006C6D64" w:rsidP="006C6D64">
      <w:pPr>
        <w:ind w:left="540" w:hanging="540"/>
        <w:rPr>
          <w:rFonts w:ascii="Arial" w:hAnsi="Arial"/>
          <w:b/>
        </w:rPr>
      </w:pPr>
      <w:r>
        <w:rPr>
          <w:rFonts w:ascii="Arial" w:hAnsi="Arial"/>
          <w:sz w:val="22"/>
          <w:szCs w:val="18"/>
        </w:rPr>
        <w:t>163</w:t>
      </w:r>
      <w:r w:rsidRPr="005551A7">
        <w:rPr>
          <w:rFonts w:ascii="Arial" w:hAnsi="Arial"/>
          <w:sz w:val="22"/>
          <w:szCs w:val="18"/>
        </w:rPr>
        <w:t>.</w:t>
      </w:r>
      <w:r w:rsidRPr="005551A7">
        <w:rPr>
          <w:rFonts w:ascii="Arial" w:hAnsi="Arial"/>
          <w:sz w:val="22"/>
          <w:szCs w:val="18"/>
        </w:rPr>
        <w:tab/>
      </w:r>
      <w:r w:rsidRPr="00D25517">
        <w:rPr>
          <w:rFonts w:ascii="Arial" w:hAnsi="Arial" w:cs="Arial"/>
          <w:bCs/>
          <w:color w:val="000000"/>
          <w:sz w:val="22"/>
          <w:szCs w:val="28"/>
          <w:lang w:val="x-none"/>
        </w:rPr>
        <w:t>Kobsa,</w:t>
      </w:r>
      <w:r>
        <w:rPr>
          <w:rFonts w:ascii="Arial" w:hAnsi="Arial" w:cs="Arial"/>
          <w:bCs/>
          <w:color w:val="000000"/>
          <w:sz w:val="22"/>
          <w:szCs w:val="28"/>
          <w:lang w:val="x-none"/>
        </w:rPr>
        <w:t xml:space="preserve"> S., </w:t>
      </w:r>
      <w:r w:rsidRPr="00D25517">
        <w:rPr>
          <w:rFonts w:ascii="Arial" w:hAnsi="Arial" w:cs="Arial"/>
          <w:bCs/>
          <w:color w:val="000000"/>
          <w:sz w:val="22"/>
          <w:szCs w:val="28"/>
          <w:lang w:val="x-none"/>
        </w:rPr>
        <w:t xml:space="preserve">Kristofik, </w:t>
      </w:r>
      <w:r>
        <w:rPr>
          <w:rFonts w:ascii="Arial" w:hAnsi="Arial" w:cs="Arial"/>
          <w:bCs/>
          <w:color w:val="000000"/>
          <w:sz w:val="22"/>
          <w:szCs w:val="28"/>
          <w:lang w:val="x-none"/>
        </w:rPr>
        <w:t>N.J.,</w:t>
      </w:r>
      <w:r w:rsidRPr="00D25517">
        <w:rPr>
          <w:rFonts w:ascii="Arial" w:hAnsi="Arial" w:cs="Arial"/>
          <w:bCs/>
          <w:color w:val="000000"/>
          <w:sz w:val="22"/>
          <w:szCs w:val="28"/>
          <w:lang w:val="x-none"/>
        </w:rPr>
        <w:t xml:space="preserve"> Sawyer,</w:t>
      </w:r>
      <w:r w:rsidRPr="00D25517">
        <w:rPr>
          <w:rFonts w:ascii="Arial" w:hAnsi="Arial" w:cs="Arial"/>
          <w:bCs/>
          <w:color w:val="000000"/>
          <w:sz w:val="22"/>
          <w:szCs w:val="28"/>
          <w:lang w:val="en-BZ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8"/>
          <w:lang w:val="en-BZ"/>
        </w:rPr>
        <w:t xml:space="preserve">A.J., </w:t>
      </w:r>
      <w:r w:rsidRPr="00D25517">
        <w:rPr>
          <w:rFonts w:ascii="Arial" w:hAnsi="Arial" w:cs="Arial"/>
          <w:bCs/>
          <w:color w:val="000000"/>
          <w:sz w:val="22"/>
          <w:szCs w:val="28"/>
          <w:lang w:val="en-BZ"/>
        </w:rPr>
        <w:t>Bothwell,</w:t>
      </w:r>
      <w:r w:rsidRPr="00D25517">
        <w:rPr>
          <w:rFonts w:ascii="Arial" w:hAnsi="Arial" w:cs="Arial"/>
          <w:bCs/>
          <w:color w:val="000000"/>
          <w:sz w:val="22"/>
          <w:szCs w:val="28"/>
          <w:lang w:val="x-none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8"/>
          <w:lang w:val="x-none"/>
        </w:rPr>
        <w:t xml:space="preserve">A.L.M., </w:t>
      </w:r>
      <w:r w:rsidRPr="00D25517">
        <w:rPr>
          <w:rFonts w:ascii="Arial" w:hAnsi="Arial" w:cs="Arial"/>
          <w:bCs/>
          <w:color w:val="000000"/>
          <w:sz w:val="22"/>
          <w:szCs w:val="28"/>
          <w:lang w:val="x-none"/>
        </w:rPr>
        <w:t xml:space="preserve">Kyriakides, </w:t>
      </w:r>
      <w:r>
        <w:rPr>
          <w:rFonts w:ascii="Arial" w:hAnsi="Arial" w:cs="Arial"/>
          <w:bCs/>
          <w:color w:val="000000"/>
          <w:sz w:val="22"/>
          <w:szCs w:val="28"/>
          <w:lang w:val="x-none"/>
        </w:rPr>
        <w:t xml:space="preserve">T.R. </w:t>
      </w:r>
      <w:r w:rsidRPr="00D25517">
        <w:rPr>
          <w:rFonts w:ascii="Arial" w:hAnsi="Arial" w:cs="Arial"/>
          <w:bCs/>
          <w:color w:val="000000"/>
          <w:sz w:val="22"/>
          <w:szCs w:val="28"/>
          <w:lang w:val="x-none"/>
        </w:rPr>
        <w:t>and W. Mark Saltzman</w:t>
      </w:r>
      <w:r>
        <w:rPr>
          <w:rFonts w:ascii="Arial" w:hAnsi="Arial" w:cs="Arial"/>
          <w:bCs/>
          <w:color w:val="000000"/>
          <w:sz w:val="22"/>
          <w:szCs w:val="28"/>
          <w:lang w:val="x-none"/>
        </w:rPr>
        <w:t xml:space="preserve">, W.M. (2013). </w:t>
      </w:r>
      <w:r w:rsidRPr="000B4A41">
        <w:rPr>
          <w:rFonts w:ascii="Arial" w:hAnsi="Arial" w:cs="Arial"/>
          <w:bCs/>
          <w:color w:val="000000"/>
          <w:sz w:val="22"/>
          <w:szCs w:val="36"/>
          <w:lang w:val="en-BZ"/>
        </w:rPr>
        <w:t xml:space="preserve">An </w:t>
      </w:r>
      <w:r w:rsidRPr="000B4A41">
        <w:rPr>
          <w:rFonts w:ascii="Arial" w:hAnsi="Arial" w:cs="Arial"/>
          <w:bCs/>
          <w:color w:val="000000"/>
          <w:sz w:val="22"/>
          <w:szCs w:val="36"/>
          <w:lang w:val="x-none"/>
        </w:rPr>
        <w:t>electrospun scaffold integrating nucleic acid delivery for treatment of full thickness wounds</w:t>
      </w:r>
      <w:r>
        <w:rPr>
          <w:rFonts w:ascii="Arial" w:hAnsi="Arial" w:cs="Arial"/>
          <w:bCs/>
          <w:color w:val="000000"/>
          <w:sz w:val="22"/>
          <w:szCs w:val="36"/>
          <w:lang w:val="x-none"/>
        </w:rPr>
        <w:t xml:space="preserve">. </w:t>
      </w:r>
      <w:r w:rsidRPr="004A66DB">
        <w:rPr>
          <w:rFonts w:ascii="Arial" w:hAnsi="Arial" w:cs="Arial-ItalicMT"/>
          <w:i/>
          <w:iCs/>
          <w:sz w:val="22"/>
          <w:szCs w:val="22"/>
        </w:rPr>
        <w:t>Biomaterials</w:t>
      </w:r>
      <w:r w:rsidRPr="004A66DB">
        <w:rPr>
          <w:rFonts w:ascii="Arial" w:hAnsi="Arial" w:cs="Arial-ItalicMT"/>
          <w:sz w:val="22"/>
          <w:szCs w:val="22"/>
        </w:rPr>
        <w:t>, (epub ahead of print) doi:10.1016/j.biomaterials.2013.02.016</w:t>
      </w:r>
      <w:r w:rsidR="004F4B9A">
        <w:rPr>
          <w:rFonts w:ascii="Arial" w:hAnsi="Arial" w:cs="Arial-ItalicMT"/>
          <w:sz w:val="22"/>
          <w:szCs w:val="22"/>
        </w:rPr>
        <w:t xml:space="preserve"> PMCID: PMC3625647.</w:t>
      </w:r>
    </w:p>
    <w:p w14:paraId="404A61FA" w14:textId="77777777" w:rsidR="006C6D64" w:rsidRPr="005551A7" w:rsidRDefault="006C6D64" w:rsidP="006C6D64">
      <w:pPr>
        <w:pStyle w:val="BodyText"/>
        <w:spacing w:line="240" w:lineRule="auto"/>
        <w:ind w:left="540" w:hanging="540"/>
        <w:rPr>
          <w:rFonts w:ascii="Arial" w:hAnsi="Arial"/>
          <w:sz w:val="22"/>
          <w:szCs w:val="18"/>
        </w:rPr>
      </w:pPr>
    </w:p>
    <w:p w14:paraId="009D8319" w14:textId="77777777" w:rsidR="006C6D64" w:rsidRDefault="006C6D64" w:rsidP="006C6D64">
      <w:pPr>
        <w:ind w:left="540" w:hanging="540"/>
        <w:rPr>
          <w:rFonts w:ascii="Arial" w:hAnsi="Arial"/>
          <w:sz w:val="22"/>
          <w:szCs w:val="28"/>
        </w:rPr>
      </w:pPr>
      <w:r>
        <w:rPr>
          <w:rFonts w:ascii="Arial" w:hAnsi="Arial"/>
          <w:sz w:val="22"/>
        </w:rPr>
        <w:t>164</w:t>
      </w:r>
      <w:r w:rsidRPr="00E84200">
        <w:rPr>
          <w:rFonts w:ascii="Arial" w:hAnsi="Arial"/>
          <w:sz w:val="22"/>
        </w:rPr>
        <w:t>.</w:t>
      </w:r>
      <w:r w:rsidRPr="00E84200">
        <w:rPr>
          <w:rFonts w:ascii="Arial" w:hAnsi="Arial"/>
          <w:sz w:val="22"/>
        </w:rPr>
        <w:tab/>
        <w:t xml:space="preserve">Dukhande, V.V., Kawikova, I., Bothwell, A.L.M. and Lai, J.C.K. </w:t>
      </w:r>
      <w:r>
        <w:rPr>
          <w:rFonts w:ascii="Arial" w:hAnsi="Arial"/>
          <w:sz w:val="22"/>
        </w:rPr>
        <w:t xml:space="preserve">(2013). </w:t>
      </w:r>
      <w:r w:rsidRPr="008B53E8">
        <w:rPr>
          <w:rFonts w:ascii="Arial" w:hAnsi="Arial" w:cs="Helvetica"/>
          <w:sz w:val="22"/>
          <w:szCs w:val="24"/>
        </w:rPr>
        <w:t>Neuroprotection against neuroblastoma cell death induced by depletion of mitochondrial glutathione</w:t>
      </w:r>
      <w:r w:rsidRPr="008B53E8">
        <w:rPr>
          <w:rFonts w:ascii="Arial" w:hAnsi="Arial"/>
          <w:sz w:val="22"/>
          <w:szCs w:val="28"/>
        </w:rPr>
        <w:t>.</w:t>
      </w:r>
      <w:r w:rsidRPr="00E84200">
        <w:rPr>
          <w:rFonts w:ascii="Arial" w:hAnsi="Arial"/>
          <w:sz w:val="22"/>
          <w:szCs w:val="28"/>
        </w:rPr>
        <w:t xml:space="preserve"> </w:t>
      </w:r>
      <w:r>
        <w:rPr>
          <w:rFonts w:ascii="Arial" w:hAnsi="Arial"/>
          <w:sz w:val="22"/>
          <w:szCs w:val="28"/>
        </w:rPr>
        <w:t>Apoptosis, 18:702-712</w:t>
      </w:r>
      <w:r w:rsidRPr="00E84200">
        <w:rPr>
          <w:rFonts w:ascii="Arial" w:hAnsi="Arial"/>
          <w:sz w:val="22"/>
          <w:szCs w:val="28"/>
        </w:rPr>
        <w:t>.</w:t>
      </w:r>
    </w:p>
    <w:p w14:paraId="35BB104D" w14:textId="77777777" w:rsidR="004F4B9A" w:rsidRPr="00E84200" w:rsidRDefault="004F4B9A" w:rsidP="006C6D64">
      <w:pPr>
        <w:ind w:left="540" w:hanging="540"/>
        <w:rPr>
          <w:rFonts w:ascii="Arial" w:hAnsi="Arial"/>
          <w:sz w:val="22"/>
        </w:rPr>
      </w:pPr>
    </w:p>
    <w:p w14:paraId="646D38FB" w14:textId="77777777" w:rsidR="004F4B9A" w:rsidRDefault="004F4B9A" w:rsidP="00AC7F8B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40" w:hanging="540"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165.</w:t>
      </w:r>
      <w:r>
        <w:rPr>
          <w:rFonts w:ascii="Arial" w:hAnsi="Arial"/>
          <w:color w:val="000000"/>
          <w:sz w:val="22"/>
        </w:rPr>
        <w:tab/>
      </w:r>
      <w:r w:rsidRPr="0053102D">
        <w:rPr>
          <w:rFonts w:ascii="Arial" w:hAnsi="Arial"/>
          <w:sz w:val="22"/>
        </w:rPr>
        <w:t xml:space="preserve">Senejani, A., Liu, Y., Kidane, D., Maher, S.E., Zeiss, C.J., Park, H.-J., Kashgarian, M., McNiff, J.M., Bothwell, A.L.M. and Sweasy, J.B. </w:t>
      </w:r>
      <w:r>
        <w:rPr>
          <w:rFonts w:ascii="Arial" w:hAnsi="Arial"/>
          <w:sz w:val="22"/>
        </w:rPr>
        <w:t xml:space="preserve">(2014). </w:t>
      </w:r>
      <w:r w:rsidRPr="0053102D">
        <w:rPr>
          <w:rFonts w:ascii="Arial" w:hAnsi="Arial"/>
          <w:sz w:val="22"/>
        </w:rPr>
        <w:t>Mutation of DNA Po</w:t>
      </w:r>
      <w:r w:rsidR="00C203A0">
        <w:rPr>
          <w:rFonts w:ascii="Arial" w:hAnsi="Arial"/>
          <w:sz w:val="22"/>
        </w:rPr>
        <w:t>lymerase Beta Results in Lupus.</w:t>
      </w:r>
      <w:r>
        <w:rPr>
          <w:rFonts w:ascii="Arial" w:hAnsi="Arial"/>
          <w:sz w:val="22"/>
        </w:rPr>
        <w:t xml:space="preserve"> </w:t>
      </w:r>
      <w:r w:rsidRPr="0053102D">
        <w:rPr>
          <w:rFonts w:ascii="Arial" w:hAnsi="Arial"/>
          <w:b/>
          <w:sz w:val="22"/>
        </w:rPr>
        <w:t>Cell Reports</w:t>
      </w:r>
      <w:r>
        <w:rPr>
          <w:rFonts w:ascii="Arial" w:hAnsi="Arial"/>
          <w:b/>
          <w:sz w:val="22"/>
        </w:rPr>
        <w:t xml:space="preserve"> </w:t>
      </w:r>
      <w:r w:rsidRPr="00040CC1">
        <w:rPr>
          <w:rFonts w:ascii="Arial" w:hAnsi="Arial"/>
          <w:sz w:val="22"/>
        </w:rPr>
        <w:t>6:1-8</w:t>
      </w:r>
      <w:r w:rsidRPr="0053102D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  PMCID:  PMC3916967.</w:t>
      </w:r>
    </w:p>
    <w:p w14:paraId="4D2FE6C6" w14:textId="77777777" w:rsidR="004F4B9A" w:rsidRPr="0053102D" w:rsidRDefault="004F4B9A" w:rsidP="004F4B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630" w:hanging="630"/>
        <w:jc w:val="both"/>
        <w:rPr>
          <w:rFonts w:ascii="Arial" w:hAnsi="Arial"/>
          <w:sz w:val="22"/>
        </w:rPr>
      </w:pPr>
    </w:p>
    <w:p w14:paraId="41B521DB" w14:textId="77777777" w:rsidR="004F4B9A" w:rsidRDefault="004F4B9A" w:rsidP="002D69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40" w:hanging="540"/>
        <w:rPr>
          <w:rFonts w:ascii="Arial" w:hAnsi="Arial" w:cs="ArialMT"/>
          <w:sz w:val="22"/>
        </w:rPr>
      </w:pPr>
      <w:r>
        <w:rPr>
          <w:rFonts w:ascii="Arial" w:hAnsi="Arial" w:cs="ArialMT"/>
          <w:sz w:val="22"/>
        </w:rPr>
        <w:t>166.</w:t>
      </w:r>
      <w:r>
        <w:rPr>
          <w:rFonts w:ascii="Arial" w:hAnsi="Arial" w:cs="ArialMT"/>
          <w:sz w:val="22"/>
        </w:rPr>
        <w:tab/>
      </w:r>
      <w:r w:rsidRPr="00975BDA">
        <w:rPr>
          <w:rFonts w:ascii="Arial" w:hAnsi="Arial" w:cs="ArialMT"/>
          <w:sz w:val="22"/>
        </w:rPr>
        <w:t>Kidane, D., Chae, W.J., Czochor, J., Eckert, K.A., Glazer, P.M., Bothwell, A.L.M., S</w:t>
      </w:r>
      <w:r>
        <w:rPr>
          <w:rFonts w:ascii="Arial" w:hAnsi="Arial" w:cs="ArialMT"/>
          <w:sz w:val="22"/>
        </w:rPr>
        <w:t>weasy, J.B. (2014</w:t>
      </w:r>
      <w:r w:rsidRPr="00975BDA">
        <w:rPr>
          <w:rFonts w:ascii="Arial" w:hAnsi="Arial" w:cs="ArialMT"/>
          <w:sz w:val="22"/>
        </w:rPr>
        <w:t>)</w:t>
      </w:r>
      <w:r>
        <w:rPr>
          <w:rFonts w:ascii="Arial" w:hAnsi="Arial" w:cs="ArialMT"/>
          <w:sz w:val="22"/>
        </w:rPr>
        <w:t xml:space="preserve">. </w:t>
      </w:r>
      <w:r w:rsidRPr="00975BDA">
        <w:rPr>
          <w:rFonts w:ascii="Arial" w:hAnsi="Arial" w:cs="ArialMT"/>
          <w:sz w:val="22"/>
        </w:rPr>
        <w:t xml:space="preserve"> Links between DNA repair and inflammation. </w:t>
      </w:r>
      <w:r w:rsidRPr="006F5919">
        <w:rPr>
          <w:rFonts w:ascii="Arial" w:hAnsi="Arial" w:cs="ArialMT"/>
          <w:b/>
          <w:sz w:val="22"/>
        </w:rPr>
        <w:t>Crit. Rev. Biochem. Mol. Biol</w:t>
      </w:r>
      <w:r w:rsidRPr="003B15CB">
        <w:rPr>
          <w:rFonts w:ascii="Arial" w:hAnsi="Arial" w:cs="ArialMT"/>
          <w:sz w:val="22"/>
        </w:rPr>
        <w:t>.</w:t>
      </w:r>
      <w:r>
        <w:rPr>
          <w:rFonts w:ascii="Arial" w:hAnsi="Arial" w:cs="ArialMT"/>
          <w:sz w:val="22"/>
        </w:rPr>
        <w:t>, 49:116-139.</w:t>
      </w:r>
      <w:r w:rsidR="002D69FB">
        <w:rPr>
          <w:rFonts w:ascii="Arial" w:hAnsi="Arial" w:cs="ArialMT"/>
          <w:sz w:val="22"/>
        </w:rPr>
        <w:t xml:space="preserve"> PMCID: PMC4300235.</w:t>
      </w:r>
    </w:p>
    <w:p w14:paraId="5CE0A5EC" w14:textId="77777777" w:rsidR="004F4B9A" w:rsidRPr="006279D4" w:rsidRDefault="004F4B9A" w:rsidP="00375164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left="540" w:hanging="540"/>
        <w:rPr>
          <w:rFonts w:ascii="Arial" w:hAnsi="Arial" w:cs="ArialMT"/>
          <w:sz w:val="22"/>
        </w:rPr>
      </w:pPr>
    </w:p>
    <w:p w14:paraId="314A46FF" w14:textId="77777777" w:rsidR="004F4B9A" w:rsidRDefault="004F4B9A" w:rsidP="00375164">
      <w:pPr>
        <w:pStyle w:val="BodyText"/>
        <w:tabs>
          <w:tab w:val="left" w:pos="540"/>
        </w:tabs>
        <w:ind w:left="540" w:hanging="540"/>
        <w:rPr>
          <w:rFonts w:ascii="Arial" w:hAnsi="Arial"/>
          <w:sz w:val="22"/>
        </w:rPr>
      </w:pPr>
      <w:r>
        <w:rPr>
          <w:rFonts w:ascii="Arial" w:hAnsi="Arial"/>
          <w:sz w:val="22"/>
          <w:szCs w:val="18"/>
        </w:rPr>
        <w:t>167.</w:t>
      </w:r>
      <w:r>
        <w:rPr>
          <w:rFonts w:ascii="Arial" w:hAnsi="Arial"/>
          <w:sz w:val="22"/>
          <w:szCs w:val="18"/>
        </w:rPr>
        <w:tab/>
      </w:r>
      <w:r w:rsidRPr="0053102D">
        <w:rPr>
          <w:rFonts w:ascii="Arial" w:hAnsi="Arial"/>
          <w:sz w:val="22"/>
          <w:szCs w:val="18"/>
        </w:rPr>
        <w:t xml:space="preserve">Viehmann Milam, A.A., Maher, S.E., Gibson, J.A., Lebastchi, J., </w:t>
      </w:r>
      <w:r>
        <w:rPr>
          <w:rFonts w:ascii="Arial" w:hAnsi="Arial"/>
          <w:sz w:val="22"/>
          <w:szCs w:val="18"/>
        </w:rPr>
        <w:t xml:space="preserve">Wen, L., </w:t>
      </w:r>
      <w:r w:rsidRPr="0053102D">
        <w:rPr>
          <w:rFonts w:ascii="Arial" w:hAnsi="Arial"/>
          <w:sz w:val="22"/>
          <w:szCs w:val="18"/>
        </w:rPr>
        <w:t xml:space="preserve">Ruddle, N.H., Herold, K.C. and Bothwell, A.L.M. </w:t>
      </w:r>
      <w:r>
        <w:rPr>
          <w:rFonts w:ascii="Arial" w:hAnsi="Arial"/>
          <w:sz w:val="22"/>
          <w:szCs w:val="18"/>
        </w:rPr>
        <w:t xml:space="preserve">(2014). </w:t>
      </w:r>
      <w:r w:rsidR="000911E4">
        <w:rPr>
          <w:rFonts w:ascii="Arial" w:hAnsi="Arial"/>
          <w:sz w:val="22"/>
        </w:rPr>
        <w:t>A humanized mouse model of autoimmune i</w:t>
      </w:r>
      <w:r w:rsidRPr="0053102D">
        <w:rPr>
          <w:rFonts w:ascii="Arial" w:hAnsi="Arial"/>
          <w:sz w:val="22"/>
        </w:rPr>
        <w:t xml:space="preserve">nsulitis. </w:t>
      </w:r>
      <w:r w:rsidRPr="0053102D">
        <w:rPr>
          <w:rFonts w:ascii="Arial" w:hAnsi="Arial"/>
          <w:b/>
          <w:sz w:val="22"/>
        </w:rPr>
        <w:t>Diabetes</w:t>
      </w:r>
      <w:r w:rsidRPr="0053102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63:1712-1724</w:t>
      </w:r>
      <w:r w:rsidRPr="0053102D">
        <w:rPr>
          <w:rFonts w:ascii="Arial" w:hAnsi="Arial"/>
          <w:sz w:val="22"/>
        </w:rPr>
        <w:t>.</w:t>
      </w:r>
      <w:r w:rsidR="00CA71FC">
        <w:rPr>
          <w:rFonts w:ascii="Arial" w:hAnsi="Arial"/>
          <w:sz w:val="22"/>
        </w:rPr>
        <w:t xml:space="preserve"> PMCID</w:t>
      </w:r>
      <w:r w:rsidR="00C24DFD">
        <w:rPr>
          <w:rFonts w:ascii="Arial" w:hAnsi="Arial"/>
          <w:sz w:val="22"/>
        </w:rPr>
        <w:t>:</w:t>
      </w:r>
      <w:r w:rsidR="00CA71FC">
        <w:rPr>
          <w:rFonts w:ascii="Arial" w:hAnsi="Arial"/>
          <w:sz w:val="22"/>
        </w:rPr>
        <w:t xml:space="preserve"> </w:t>
      </w:r>
      <w:r w:rsidR="00C24DFD">
        <w:rPr>
          <w:rFonts w:ascii="Arial" w:hAnsi="Arial"/>
          <w:sz w:val="22"/>
        </w:rPr>
        <w:t>PMC</w:t>
      </w:r>
      <w:r w:rsidR="00CA71FC">
        <w:rPr>
          <w:rFonts w:ascii="Arial" w:hAnsi="Arial"/>
          <w:sz w:val="22"/>
        </w:rPr>
        <w:t>3994947.</w:t>
      </w:r>
    </w:p>
    <w:p w14:paraId="09926C92" w14:textId="77777777" w:rsidR="004F4B9A" w:rsidRDefault="004F4B9A" w:rsidP="00375164">
      <w:pPr>
        <w:pStyle w:val="BodyText"/>
        <w:tabs>
          <w:tab w:val="left" w:pos="540"/>
        </w:tabs>
        <w:ind w:left="630" w:hanging="630"/>
        <w:rPr>
          <w:rFonts w:ascii="Arial" w:hAnsi="Arial"/>
          <w:sz w:val="22"/>
        </w:rPr>
      </w:pPr>
    </w:p>
    <w:p w14:paraId="515BDEE6" w14:textId="77777777" w:rsidR="004F4B9A" w:rsidRDefault="004F4B9A" w:rsidP="00375164">
      <w:pPr>
        <w:pStyle w:val="BodyText"/>
        <w:tabs>
          <w:tab w:val="left" w:pos="540"/>
        </w:tabs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168.</w:t>
      </w:r>
      <w:r>
        <w:rPr>
          <w:rFonts w:ascii="Arial" w:hAnsi="Arial"/>
          <w:sz w:val="22"/>
        </w:rPr>
        <w:tab/>
      </w:r>
      <w:r w:rsidRPr="00AB11DE">
        <w:rPr>
          <w:rFonts w:ascii="Arial" w:hAnsi="Arial"/>
          <w:sz w:val="22"/>
        </w:rPr>
        <w:t>Park, H.-J., Choi, J.-Y., Senejani, A.</w:t>
      </w:r>
      <w:r w:rsidR="008F39E6">
        <w:rPr>
          <w:rFonts w:ascii="Arial" w:hAnsi="Arial"/>
          <w:sz w:val="22"/>
        </w:rPr>
        <w:t xml:space="preserve">G., Tobiasova, Z., Kim, D.-H., </w:t>
      </w:r>
      <w:r w:rsidRPr="00AB11DE">
        <w:rPr>
          <w:rFonts w:ascii="Arial" w:hAnsi="Arial"/>
          <w:sz w:val="22"/>
        </w:rPr>
        <w:t>*</w:t>
      </w:r>
      <w:r w:rsidR="00552BBA" w:rsidRPr="00552BBA">
        <w:rPr>
          <w:rFonts w:ascii="Arial" w:hAnsi="Arial"/>
          <w:sz w:val="22"/>
        </w:rPr>
        <w:t xml:space="preserve"> </w:t>
      </w:r>
      <w:r w:rsidR="00552BBA" w:rsidRPr="00AB11DE">
        <w:rPr>
          <w:rFonts w:ascii="Arial" w:hAnsi="Arial"/>
          <w:sz w:val="22"/>
        </w:rPr>
        <w:t xml:space="preserve">Bothwell, A.L.M. </w:t>
      </w:r>
      <w:r w:rsidRPr="00AB11DE">
        <w:rPr>
          <w:rFonts w:ascii="Arial" w:hAnsi="Arial"/>
          <w:sz w:val="22"/>
        </w:rPr>
        <w:t xml:space="preserve"> and *</w:t>
      </w:r>
      <w:r w:rsidR="00552BBA" w:rsidRPr="00552BBA">
        <w:rPr>
          <w:rFonts w:ascii="Arial" w:hAnsi="Arial"/>
          <w:sz w:val="22"/>
        </w:rPr>
        <w:t xml:space="preserve"> </w:t>
      </w:r>
      <w:r w:rsidR="00552BBA" w:rsidRPr="00AB11DE">
        <w:rPr>
          <w:rFonts w:ascii="Arial" w:hAnsi="Arial"/>
          <w:sz w:val="22"/>
        </w:rPr>
        <w:t xml:space="preserve">Choi, J.-M., </w:t>
      </w:r>
      <w:r w:rsidRPr="00AB11DE">
        <w:rPr>
          <w:rFonts w:ascii="Arial" w:hAnsi="Arial"/>
          <w:sz w:val="22"/>
        </w:rPr>
        <w:t>(2014).</w:t>
      </w:r>
      <w:r w:rsidRPr="00AB11DE">
        <w:rPr>
          <w:rFonts w:ascii="Arial" w:hAnsi="Arial"/>
          <w:bCs/>
          <w:sz w:val="22"/>
        </w:rPr>
        <w:t>The nuclear receptor PPARγ regulates T cell tolerance and germinal center formation via follicular helper T cells</w:t>
      </w:r>
      <w:r w:rsidRPr="00AB11DE">
        <w:rPr>
          <w:rFonts w:ascii="Arial" w:hAnsi="Arial"/>
          <w:sz w:val="22"/>
        </w:rPr>
        <w:t xml:space="preserve">. </w:t>
      </w:r>
      <w:r w:rsidRPr="00AB11DE">
        <w:rPr>
          <w:rFonts w:ascii="Arial" w:hAnsi="Arial" w:cs="Arial"/>
          <w:b/>
          <w:sz w:val="22"/>
          <w:szCs w:val="22"/>
        </w:rPr>
        <w:t>PLoS ONE</w:t>
      </w:r>
      <w:r w:rsidRPr="00AB11DE">
        <w:rPr>
          <w:rFonts w:ascii="Arial" w:hAnsi="Arial" w:cs="Arial"/>
          <w:sz w:val="22"/>
          <w:szCs w:val="22"/>
        </w:rPr>
        <w:t xml:space="preserve"> 9(6): e99127. *joint senior authors.</w:t>
      </w:r>
      <w:r w:rsidR="00EC6795">
        <w:rPr>
          <w:rFonts w:ascii="Arial" w:hAnsi="Arial" w:cs="Arial"/>
          <w:sz w:val="22"/>
          <w:szCs w:val="22"/>
        </w:rPr>
        <w:t xml:space="preserve"> PMCID:PMC4170189.</w:t>
      </w:r>
    </w:p>
    <w:p w14:paraId="4C8310CB" w14:textId="77777777" w:rsidR="004F4B9A" w:rsidRDefault="004F4B9A" w:rsidP="004F4B9A">
      <w:pPr>
        <w:pStyle w:val="BodyText"/>
        <w:ind w:left="630" w:hanging="630"/>
        <w:rPr>
          <w:rFonts w:ascii="Arial" w:hAnsi="Arial" w:cs="Arial"/>
          <w:sz w:val="22"/>
          <w:szCs w:val="22"/>
        </w:rPr>
      </w:pPr>
    </w:p>
    <w:p w14:paraId="5B282385" w14:textId="77777777" w:rsidR="004F4B9A" w:rsidRDefault="004F4B9A" w:rsidP="004F4B9A">
      <w:pPr>
        <w:ind w:left="54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169.</w:t>
      </w:r>
      <w:r>
        <w:rPr>
          <w:rFonts w:ascii="Arial" w:hAnsi="Arial"/>
          <w:sz w:val="22"/>
        </w:rPr>
        <w:tab/>
      </w:r>
      <w:r w:rsidRPr="007646A4">
        <w:rPr>
          <w:rFonts w:ascii="Arial" w:hAnsi="Arial"/>
          <w:sz w:val="22"/>
        </w:rPr>
        <w:t>Ehrlich,</w:t>
      </w:r>
      <w:r>
        <w:rPr>
          <w:rFonts w:ascii="Arial" w:hAnsi="Arial"/>
          <w:sz w:val="22"/>
        </w:rPr>
        <w:t xml:space="preserve"> A.,</w:t>
      </w:r>
      <w:r w:rsidRPr="007646A4">
        <w:rPr>
          <w:rFonts w:ascii="Arial" w:hAnsi="Arial"/>
          <w:sz w:val="22"/>
        </w:rPr>
        <w:t xml:space="preserve"> Castilho,</w:t>
      </w:r>
      <w:r>
        <w:rPr>
          <w:rFonts w:ascii="Arial" w:hAnsi="Arial"/>
          <w:sz w:val="22"/>
        </w:rPr>
        <w:t xml:space="preserve"> T.,</w:t>
      </w:r>
      <w:r w:rsidRPr="007646A4">
        <w:rPr>
          <w:rFonts w:ascii="Arial" w:hAnsi="Arial"/>
          <w:sz w:val="22"/>
        </w:rPr>
        <w:t xml:space="preserve"> Goldsmith-Pestana,</w:t>
      </w:r>
      <w:r>
        <w:rPr>
          <w:rFonts w:ascii="Arial" w:hAnsi="Arial"/>
          <w:sz w:val="22"/>
        </w:rPr>
        <w:t xml:space="preserve"> K.,</w:t>
      </w:r>
      <w:r w:rsidRPr="007646A4">
        <w:rPr>
          <w:rFonts w:ascii="Arial" w:hAnsi="Arial"/>
          <w:sz w:val="22"/>
        </w:rPr>
        <w:t xml:space="preserve"> Chae</w:t>
      </w:r>
      <w:r>
        <w:rPr>
          <w:rFonts w:ascii="Arial" w:hAnsi="Arial"/>
          <w:sz w:val="22"/>
        </w:rPr>
        <w:t>, W.-J.</w:t>
      </w:r>
      <w:r w:rsidRPr="007646A4">
        <w:rPr>
          <w:rFonts w:ascii="Arial" w:hAnsi="Arial"/>
          <w:sz w:val="22"/>
        </w:rPr>
        <w:t>, Bothwell,</w:t>
      </w:r>
      <w:r>
        <w:rPr>
          <w:rFonts w:ascii="Arial" w:hAnsi="Arial"/>
          <w:sz w:val="22"/>
        </w:rPr>
        <w:t xml:space="preserve"> A.L.M.,</w:t>
      </w:r>
      <w:r w:rsidRPr="007646A4">
        <w:rPr>
          <w:rFonts w:ascii="Arial" w:hAnsi="Arial"/>
          <w:sz w:val="22"/>
        </w:rPr>
        <w:t xml:space="preserve"> Sparwasser,</w:t>
      </w:r>
      <w:r>
        <w:rPr>
          <w:rFonts w:ascii="Arial" w:hAnsi="Arial"/>
          <w:sz w:val="22"/>
        </w:rPr>
        <w:t xml:space="preserve"> T., and</w:t>
      </w:r>
      <w:r w:rsidRPr="007646A4">
        <w:rPr>
          <w:rFonts w:ascii="Arial" w:hAnsi="Arial"/>
          <w:sz w:val="22"/>
        </w:rPr>
        <w:t xml:space="preserve"> Diane McMahon-Pratt</w:t>
      </w:r>
      <w:r>
        <w:rPr>
          <w:rFonts w:ascii="Arial" w:hAnsi="Arial"/>
          <w:sz w:val="22"/>
        </w:rPr>
        <w:t xml:space="preserve">. D. (2014). </w:t>
      </w:r>
      <w:r w:rsidRPr="007646A4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 xml:space="preserve">immunotherapeutic </w:t>
      </w:r>
      <w:r w:rsidRPr="007646A4">
        <w:rPr>
          <w:rFonts w:ascii="Arial" w:hAnsi="Arial"/>
          <w:sz w:val="22"/>
        </w:rPr>
        <w:t xml:space="preserve">role of regulatory T cells in </w:t>
      </w:r>
      <w:r w:rsidRPr="007646A4">
        <w:rPr>
          <w:rFonts w:ascii="Arial" w:hAnsi="Arial"/>
          <w:i/>
          <w:iCs/>
          <w:sz w:val="22"/>
        </w:rPr>
        <w:t xml:space="preserve">Leishmania (Viannia) panamensis </w:t>
      </w:r>
      <w:r>
        <w:rPr>
          <w:rFonts w:ascii="Arial" w:hAnsi="Arial"/>
          <w:sz w:val="22"/>
        </w:rPr>
        <w:t xml:space="preserve">infection.  </w:t>
      </w:r>
      <w:r w:rsidRPr="000668F5">
        <w:rPr>
          <w:rFonts w:ascii="Arial" w:hAnsi="Arial"/>
          <w:b/>
          <w:sz w:val="22"/>
        </w:rPr>
        <w:t>J. Immunol</w:t>
      </w:r>
      <w:r w:rsidR="003F6519">
        <w:rPr>
          <w:rFonts w:ascii="Arial" w:hAnsi="Arial"/>
          <w:sz w:val="22"/>
        </w:rPr>
        <w:t xml:space="preserve">. 193:2961-2970. </w:t>
      </w:r>
      <w:r w:rsidR="006A5BE1">
        <w:rPr>
          <w:rFonts w:ascii="Arial" w:hAnsi="Arial"/>
          <w:sz w:val="22"/>
        </w:rPr>
        <w:t xml:space="preserve"> </w:t>
      </w:r>
      <w:r w:rsidR="001021A2">
        <w:rPr>
          <w:rFonts w:ascii="Arial" w:hAnsi="Arial"/>
          <w:sz w:val="22"/>
        </w:rPr>
        <w:t>PM</w:t>
      </w:r>
      <w:r w:rsidR="00EC6795">
        <w:rPr>
          <w:rFonts w:ascii="Arial" w:hAnsi="Arial"/>
          <w:sz w:val="22"/>
        </w:rPr>
        <w:t>C</w:t>
      </w:r>
      <w:r w:rsidR="001021A2">
        <w:rPr>
          <w:rFonts w:ascii="Arial" w:hAnsi="Arial"/>
          <w:sz w:val="22"/>
        </w:rPr>
        <w:t xml:space="preserve">ID: </w:t>
      </w:r>
      <w:r w:rsidR="00EC6795">
        <w:rPr>
          <w:rFonts w:ascii="Arial" w:hAnsi="Arial"/>
          <w:sz w:val="22"/>
        </w:rPr>
        <w:t>PMC4170189.</w:t>
      </w:r>
    </w:p>
    <w:p w14:paraId="2DE7951C" w14:textId="77777777" w:rsidR="004F4B9A" w:rsidRDefault="004F4B9A" w:rsidP="004F4B9A">
      <w:pPr>
        <w:ind w:left="540" w:hanging="540"/>
        <w:rPr>
          <w:rFonts w:ascii="Arial" w:hAnsi="Arial"/>
          <w:sz w:val="22"/>
        </w:rPr>
      </w:pPr>
    </w:p>
    <w:p w14:paraId="28502D50" w14:textId="77777777" w:rsidR="004F4B9A" w:rsidRDefault="004F4B9A" w:rsidP="004F4B9A">
      <w:pPr>
        <w:ind w:left="540" w:hanging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>170.</w:t>
      </w:r>
      <w:r>
        <w:rPr>
          <w:rFonts w:ascii="Arial" w:hAnsi="Arial"/>
          <w:sz w:val="22"/>
        </w:rPr>
        <w:tab/>
        <w:t xml:space="preserve">Park, J.-J., Ko, J.S., Shin, Y, Cho, J.Y., Oh, H.-a., Bothwell, A.L.M., Lee, S.-K. (2014). Intranuclear interactomic inhibition of FoxP3 suppresses functions of Treg cells.  </w:t>
      </w:r>
      <w:r w:rsidRPr="00D97206">
        <w:rPr>
          <w:rFonts w:ascii="Arial" w:hAnsi="Arial"/>
          <w:b/>
          <w:sz w:val="22"/>
        </w:rPr>
        <w:t>Biochem. Biophys. Res. Commun.</w:t>
      </w:r>
      <w:r>
        <w:rPr>
          <w:rFonts w:ascii="Arial" w:hAnsi="Arial"/>
          <w:sz w:val="22"/>
        </w:rPr>
        <w:t xml:space="preserve"> </w:t>
      </w:r>
      <w:r w:rsidR="000218F2">
        <w:rPr>
          <w:rFonts w:ascii="Arial" w:hAnsi="Arial"/>
          <w:sz w:val="22"/>
        </w:rPr>
        <w:t>451:1-7</w:t>
      </w:r>
      <w:r>
        <w:rPr>
          <w:rFonts w:ascii="Arial" w:hAnsi="Arial"/>
          <w:sz w:val="22"/>
        </w:rPr>
        <w:t>.</w:t>
      </w:r>
    </w:p>
    <w:p w14:paraId="26E71D3F" w14:textId="77777777" w:rsidR="004F4B9A" w:rsidRPr="00390A98" w:rsidRDefault="004F4B9A" w:rsidP="004F4B9A">
      <w:pPr>
        <w:ind w:left="540" w:hanging="540"/>
        <w:rPr>
          <w:rFonts w:ascii="Arial" w:hAnsi="Arial"/>
          <w:sz w:val="22"/>
        </w:rPr>
      </w:pPr>
    </w:p>
    <w:p w14:paraId="0B59C2CC" w14:textId="77777777" w:rsidR="007B6C80" w:rsidRPr="00AF6B2D" w:rsidRDefault="004F4B9A" w:rsidP="00E05A9A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171.</w:t>
      </w:r>
      <w:r>
        <w:rPr>
          <w:rFonts w:ascii="Arial" w:hAnsi="Arial" w:cs="Arial"/>
          <w:sz w:val="22"/>
          <w:szCs w:val="22"/>
        </w:rPr>
        <w:tab/>
      </w:r>
      <w:r w:rsidR="00256756">
        <w:rPr>
          <w:rFonts w:ascii="Arial" w:hAnsi="Arial" w:cs="Arial"/>
          <w:sz w:val="22"/>
          <w:szCs w:val="22"/>
        </w:rPr>
        <w:t>Park, T.-Y., S.-D.</w:t>
      </w:r>
      <w:r w:rsidR="00E05A9A" w:rsidRPr="00AF6B2D">
        <w:rPr>
          <w:rFonts w:ascii="Arial" w:hAnsi="Arial" w:cs="Arial"/>
          <w:sz w:val="22"/>
          <w:szCs w:val="22"/>
        </w:rPr>
        <w:t xml:space="preserve"> Park, S.-D., Cho, J.-Y., Moon, J.-S., Kim, N.-Y., Lee, S.-</w:t>
      </w:r>
      <w:r w:rsidR="00E05A9A">
        <w:rPr>
          <w:rFonts w:ascii="Arial" w:hAnsi="Arial" w:cs="Arial"/>
          <w:sz w:val="22"/>
          <w:szCs w:val="22"/>
        </w:rPr>
        <w:t>W., Morio, T., Bothwell, A.L.M.</w:t>
      </w:r>
      <w:r w:rsidR="00E05A9A" w:rsidRPr="00AF6B2D">
        <w:rPr>
          <w:rFonts w:ascii="Arial" w:hAnsi="Arial" w:cs="Arial"/>
          <w:sz w:val="22"/>
          <w:szCs w:val="22"/>
        </w:rPr>
        <w:t xml:space="preserve"> and Lee, S.-K. </w:t>
      </w:r>
      <w:r w:rsidR="00E05A9A">
        <w:rPr>
          <w:rFonts w:ascii="Arial" w:hAnsi="Arial" w:cs="Arial"/>
          <w:sz w:val="22"/>
          <w:szCs w:val="22"/>
        </w:rPr>
        <w:t>(2014).</w:t>
      </w:r>
      <w:r w:rsidR="00E05A9A" w:rsidRPr="00AF6B2D">
        <w:rPr>
          <w:rFonts w:ascii="Arial" w:hAnsi="Arial" w:cs="Arial"/>
          <w:sz w:val="22"/>
          <w:szCs w:val="22"/>
        </w:rPr>
        <w:t xml:space="preserve"> RORγt-specific transcriptional interactomic inhibition suppresses autoimmunity associated with TH17 cells</w:t>
      </w:r>
      <w:r w:rsidR="00E05A9A">
        <w:rPr>
          <w:rFonts w:ascii="Arial" w:hAnsi="Arial" w:cs="Arial"/>
          <w:sz w:val="22"/>
          <w:szCs w:val="22"/>
        </w:rPr>
        <w:t xml:space="preserve">. </w:t>
      </w:r>
      <w:r w:rsidR="00E05A9A" w:rsidRPr="00D97206">
        <w:rPr>
          <w:rFonts w:ascii="Arial" w:hAnsi="Arial" w:cs="Arial"/>
          <w:b/>
          <w:sz w:val="22"/>
          <w:szCs w:val="22"/>
        </w:rPr>
        <w:t>Proc. Natl. Acad. Sci. USA</w:t>
      </w:r>
      <w:r w:rsidR="00E05A9A">
        <w:rPr>
          <w:rFonts w:ascii="Arial" w:hAnsi="Arial" w:cs="Arial"/>
          <w:sz w:val="22"/>
          <w:szCs w:val="22"/>
        </w:rPr>
        <w:t xml:space="preserve">, 111:18673-18678. PMCID 4284575. </w:t>
      </w:r>
    </w:p>
    <w:p w14:paraId="0D92B579" w14:textId="77777777" w:rsidR="00AF6B2D" w:rsidRDefault="00AF6B2D" w:rsidP="004F4B9A">
      <w:pPr>
        <w:ind w:left="540" w:hanging="540"/>
        <w:rPr>
          <w:rFonts w:ascii="Arial" w:hAnsi="Arial" w:cs="Arial"/>
          <w:sz w:val="22"/>
          <w:szCs w:val="22"/>
        </w:rPr>
      </w:pPr>
    </w:p>
    <w:p w14:paraId="5048A09F" w14:textId="77777777" w:rsidR="00E05A9A" w:rsidRDefault="00191B0F" w:rsidP="00312289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172.</w:t>
      </w:r>
      <w:r>
        <w:rPr>
          <w:rFonts w:ascii="Arial" w:hAnsi="Arial" w:cs="Arial"/>
          <w:sz w:val="22"/>
          <w:szCs w:val="22"/>
        </w:rPr>
        <w:tab/>
      </w:r>
      <w:r w:rsidR="00D237F0" w:rsidRPr="00EA1E78">
        <w:rPr>
          <w:rFonts w:ascii="Arial" w:hAnsi="Arial" w:cs="Arial"/>
          <w:sz w:val="22"/>
          <w:szCs w:val="22"/>
        </w:rPr>
        <w:t>Chae, W.-J.</w:t>
      </w:r>
      <w:r w:rsidR="00D237F0">
        <w:rPr>
          <w:rFonts w:ascii="Arial" w:hAnsi="Arial" w:cs="Arial"/>
          <w:sz w:val="22"/>
          <w:szCs w:val="22"/>
        </w:rPr>
        <w:t xml:space="preserve"> </w:t>
      </w:r>
      <w:r w:rsidR="00D237F0" w:rsidRPr="00EA1E78">
        <w:rPr>
          <w:rFonts w:ascii="Arial" w:hAnsi="Arial" w:cs="Arial"/>
          <w:sz w:val="22"/>
          <w:szCs w:val="22"/>
        </w:rPr>
        <w:t>and Bothwell, A.L.M.</w:t>
      </w:r>
      <w:r w:rsidR="00D237F0">
        <w:rPr>
          <w:rFonts w:ascii="Arial" w:hAnsi="Arial" w:cs="Arial"/>
          <w:sz w:val="22"/>
          <w:szCs w:val="22"/>
        </w:rPr>
        <w:t xml:space="preserve"> (2015). </w:t>
      </w:r>
      <w:r w:rsidR="00D237F0" w:rsidRPr="00EA1E78">
        <w:rPr>
          <w:rFonts w:ascii="Arial" w:hAnsi="Arial" w:cs="Arial"/>
          <w:sz w:val="22"/>
          <w:szCs w:val="22"/>
        </w:rPr>
        <w:t xml:space="preserve">Spontaneous intestinal tumorigenesis in </w:t>
      </w:r>
      <w:r w:rsidR="00D237F0" w:rsidRPr="00EA1E78">
        <w:rPr>
          <w:rFonts w:ascii="Arial" w:hAnsi="Arial" w:cs="Arial"/>
          <w:i/>
          <w:sz w:val="22"/>
          <w:szCs w:val="22"/>
        </w:rPr>
        <w:t>Apc</w:t>
      </w:r>
      <w:r w:rsidR="00D237F0" w:rsidRPr="00EA1E78">
        <w:rPr>
          <w:rFonts w:ascii="Arial" w:hAnsi="Arial" w:cs="Arial"/>
          <w:i/>
          <w:sz w:val="22"/>
          <w:szCs w:val="22"/>
          <w:vertAlign w:val="superscript"/>
        </w:rPr>
        <w:t>/Min+</w:t>
      </w:r>
      <w:r w:rsidR="00D237F0" w:rsidRPr="00EA1E78">
        <w:rPr>
          <w:rFonts w:ascii="Arial" w:hAnsi="Arial" w:cs="Arial"/>
          <w:sz w:val="22"/>
          <w:szCs w:val="22"/>
        </w:rPr>
        <w:t xml:space="preserve"> mice requires altered</w:t>
      </w:r>
      <w:r w:rsidR="00D237F0">
        <w:rPr>
          <w:rFonts w:ascii="Arial" w:hAnsi="Arial" w:cs="Arial"/>
          <w:sz w:val="22"/>
          <w:szCs w:val="22"/>
        </w:rPr>
        <w:t xml:space="preserve"> T cell development with IL-17A. </w:t>
      </w:r>
      <w:r w:rsidR="005F7748">
        <w:rPr>
          <w:rFonts w:ascii="Arial" w:hAnsi="Arial" w:cs="Arial"/>
          <w:b/>
          <w:sz w:val="22"/>
          <w:szCs w:val="22"/>
        </w:rPr>
        <w:t xml:space="preserve">J. Immunol. Res. </w:t>
      </w:r>
      <w:r w:rsidR="005F7748">
        <w:rPr>
          <w:rFonts w:ascii="Arial" w:hAnsi="Arial" w:cs="Arial"/>
          <w:sz w:val="22"/>
          <w:szCs w:val="22"/>
        </w:rPr>
        <w:t>d</w:t>
      </w:r>
      <w:r w:rsidR="005F7748" w:rsidRPr="005F7748">
        <w:rPr>
          <w:rFonts w:ascii="Arial" w:hAnsi="Arial" w:cs="Arial"/>
          <w:sz w:val="22"/>
          <w:szCs w:val="22"/>
        </w:rPr>
        <w:t>x.doi.org/10.1155/2015/860106</w:t>
      </w:r>
      <w:r w:rsidR="00D237F0" w:rsidRPr="005F7748">
        <w:rPr>
          <w:rFonts w:ascii="Arial" w:hAnsi="Arial" w:cs="Arial"/>
          <w:sz w:val="22"/>
          <w:szCs w:val="22"/>
        </w:rPr>
        <w:t>.</w:t>
      </w:r>
      <w:r w:rsidR="00D237F0">
        <w:rPr>
          <w:rFonts w:ascii="Arial" w:hAnsi="Arial" w:cs="Arial"/>
          <w:sz w:val="22"/>
          <w:szCs w:val="22"/>
        </w:rPr>
        <w:t xml:space="preserve"> </w:t>
      </w:r>
    </w:p>
    <w:p w14:paraId="0D46E069" w14:textId="77777777" w:rsidR="00D237F0" w:rsidRDefault="00D237F0" w:rsidP="00312289">
      <w:pPr>
        <w:ind w:left="540" w:hanging="540"/>
        <w:rPr>
          <w:rFonts w:ascii="Arial" w:hAnsi="Arial" w:cs="Arial"/>
          <w:sz w:val="22"/>
          <w:szCs w:val="22"/>
        </w:rPr>
      </w:pPr>
    </w:p>
    <w:p w14:paraId="731BDE27" w14:textId="61BB9ACD" w:rsidR="00D237F0" w:rsidRDefault="00552BBA" w:rsidP="00D237F0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Geneva"/>
          <w:sz w:val="22"/>
        </w:rPr>
        <w:t>173</w:t>
      </w:r>
      <w:r w:rsidR="004732A0">
        <w:rPr>
          <w:rFonts w:ascii="Arial" w:hAnsi="Arial" w:cs="Geneva"/>
          <w:sz w:val="22"/>
        </w:rPr>
        <w:t>.</w:t>
      </w:r>
      <w:r w:rsidR="004732A0">
        <w:rPr>
          <w:rFonts w:ascii="Arial" w:hAnsi="Arial" w:cs="Geneva"/>
          <w:sz w:val="22"/>
        </w:rPr>
        <w:tab/>
      </w:r>
      <w:r w:rsidR="003B29A4">
        <w:rPr>
          <w:rFonts w:ascii="Arial" w:hAnsi="Arial" w:cs="Arial"/>
          <w:sz w:val="22"/>
          <w:szCs w:val="22"/>
        </w:rPr>
        <w:t xml:space="preserve">Lim, S., Kim, W.-J., Kim, Y.-H., Lee, S., Kim, H.-M., Park, H.-J., Koo, J.-H., Lee, H.-g., Yun, H.-S., Kim, D.-H., Lee, J.-A., Kim, J.-Y., Shin, J.H., Kim, L-K., Doh, J., Kim, H., Bothwell, A.L.M., Lee, S.-K., Suh, M. and J.-M. Choi. </w:t>
      </w:r>
      <w:r w:rsidR="003B29A4" w:rsidRPr="00E3627E">
        <w:rPr>
          <w:rFonts w:ascii="Arial" w:hAnsi="Arial" w:cs="Arial"/>
          <w:sz w:val="22"/>
          <w:szCs w:val="22"/>
        </w:rPr>
        <w:t xml:space="preserve">(2015). </w:t>
      </w:r>
      <w:r w:rsidR="00B063A2">
        <w:rPr>
          <w:rFonts w:ascii="Arial" w:hAnsi="Arial" w:cs="Arial"/>
          <w:sz w:val="22"/>
          <w:szCs w:val="22"/>
        </w:rPr>
        <w:t xml:space="preserve">dNP2 is a blood-brain barrier-permeable peptide enabling ctCTLA-4 protein delivery to ameliorate experimental autoimmune encephalomyelitis. </w:t>
      </w:r>
      <w:r w:rsidR="003B29A4" w:rsidRPr="00151C35">
        <w:rPr>
          <w:rFonts w:ascii="Arial" w:hAnsi="Arial" w:cs="Arial"/>
          <w:b/>
          <w:sz w:val="22"/>
          <w:szCs w:val="22"/>
        </w:rPr>
        <w:t>Nat. Commun</w:t>
      </w:r>
      <w:r w:rsidR="00B16873">
        <w:rPr>
          <w:rFonts w:ascii="Arial" w:hAnsi="Arial" w:cs="Arial"/>
          <w:sz w:val="22"/>
          <w:szCs w:val="22"/>
        </w:rPr>
        <w:t>. 6:8244-8256</w:t>
      </w:r>
      <w:r w:rsidR="003B29A4">
        <w:rPr>
          <w:rFonts w:ascii="Arial" w:hAnsi="Arial" w:cs="Arial"/>
          <w:sz w:val="22"/>
          <w:szCs w:val="22"/>
        </w:rPr>
        <w:t>.</w:t>
      </w:r>
    </w:p>
    <w:p w14:paraId="0F267F59" w14:textId="77777777" w:rsidR="00E3627E" w:rsidRDefault="00E3627E" w:rsidP="00FF332C">
      <w:pPr>
        <w:spacing w:line="240" w:lineRule="exact"/>
        <w:rPr>
          <w:rFonts w:ascii="Arial" w:hAnsi="Arial" w:cs="Arial"/>
          <w:sz w:val="22"/>
          <w:szCs w:val="22"/>
        </w:rPr>
      </w:pPr>
    </w:p>
    <w:p w14:paraId="52F03280" w14:textId="48D02CDF" w:rsidR="00E3627E" w:rsidRDefault="00E3627E" w:rsidP="00CA1A90">
      <w:pPr>
        <w:spacing w:line="240" w:lineRule="exact"/>
        <w:ind w:left="540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174.</w:t>
      </w:r>
      <w:r>
        <w:rPr>
          <w:rFonts w:ascii="Arial" w:hAnsi="Arial" w:cs="Arial"/>
          <w:sz w:val="22"/>
          <w:szCs w:val="22"/>
        </w:rPr>
        <w:tab/>
      </w:r>
      <w:r w:rsidR="003B29A4" w:rsidRPr="00EE4DD2">
        <w:rPr>
          <w:rFonts w:ascii="Arial" w:hAnsi="Arial" w:cs="Arial"/>
          <w:sz w:val="22"/>
          <w:szCs w:val="22"/>
        </w:rPr>
        <w:t xml:space="preserve">Chae, W.-J., Ehrlich, A., </w:t>
      </w:r>
      <w:r w:rsidR="00471447" w:rsidRPr="00EE4DD2">
        <w:rPr>
          <w:rFonts w:ascii="Arial" w:hAnsi="Arial" w:cs="Arial"/>
          <w:sz w:val="22"/>
          <w:szCs w:val="22"/>
        </w:rPr>
        <w:t xml:space="preserve">Chan, P., </w:t>
      </w:r>
      <w:r w:rsidR="003B29A4" w:rsidRPr="00EE4DD2">
        <w:rPr>
          <w:rFonts w:ascii="Arial" w:hAnsi="Arial" w:cs="Arial"/>
          <w:sz w:val="22"/>
          <w:szCs w:val="22"/>
        </w:rPr>
        <w:t>Texeira, A.</w:t>
      </w:r>
      <w:r w:rsidR="003B29A4">
        <w:rPr>
          <w:rFonts w:ascii="Arial" w:hAnsi="Arial" w:cs="Arial"/>
          <w:sz w:val="22"/>
          <w:szCs w:val="22"/>
        </w:rPr>
        <w:t>M.</w:t>
      </w:r>
      <w:r w:rsidR="003B29A4" w:rsidRPr="00EE4DD2">
        <w:rPr>
          <w:rFonts w:ascii="Arial" w:hAnsi="Arial" w:cs="Arial"/>
          <w:sz w:val="22"/>
          <w:szCs w:val="22"/>
        </w:rPr>
        <w:t xml:space="preserve">, </w:t>
      </w:r>
      <w:r w:rsidR="003B29A4">
        <w:rPr>
          <w:rFonts w:ascii="Arial" w:hAnsi="Arial" w:cs="Arial"/>
          <w:sz w:val="22"/>
          <w:szCs w:val="22"/>
        </w:rPr>
        <w:t xml:space="preserve">Shin, </w:t>
      </w:r>
      <w:r w:rsidR="00471447" w:rsidRPr="00EE4DD2">
        <w:rPr>
          <w:rFonts w:ascii="Arial" w:hAnsi="Arial" w:cs="Arial"/>
          <w:sz w:val="22"/>
          <w:szCs w:val="22"/>
        </w:rPr>
        <w:t xml:space="preserve">Henegariu, </w:t>
      </w:r>
      <w:r w:rsidR="00471447">
        <w:rPr>
          <w:rFonts w:ascii="Arial" w:hAnsi="Arial" w:cs="Arial"/>
          <w:sz w:val="22"/>
          <w:szCs w:val="22"/>
        </w:rPr>
        <w:t xml:space="preserve">O., </w:t>
      </w:r>
      <w:r w:rsidR="00471447" w:rsidRPr="00EE4DD2">
        <w:rPr>
          <w:rFonts w:ascii="Arial" w:hAnsi="Arial" w:cs="Arial"/>
          <w:sz w:val="22"/>
          <w:szCs w:val="22"/>
        </w:rPr>
        <w:t xml:space="preserve">Hao, L., </w:t>
      </w:r>
      <w:r w:rsidR="00471447">
        <w:rPr>
          <w:rFonts w:ascii="Arial" w:hAnsi="Arial" w:cs="Arial"/>
          <w:sz w:val="22"/>
          <w:szCs w:val="22"/>
        </w:rPr>
        <w:t xml:space="preserve"> Shin, J.H., Park, J.-H.,</w:t>
      </w:r>
      <w:r w:rsidR="003B29A4">
        <w:rPr>
          <w:rFonts w:ascii="Arial" w:hAnsi="Arial" w:cs="Arial"/>
          <w:sz w:val="22"/>
          <w:szCs w:val="22"/>
        </w:rPr>
        <w:t xml:space="preserve"> </w:t>
      </w:r>
      <w:r w:rsidR="003B29A4" w:rsidRPr="00EE4DD2">
        <w:rPr>
          <w:rFonts w:ascii="Arial" w:hAnsi="Arial" w:cs="Arial"/>
          <w:sz w:val="22"/>
          <w:szCs w:val="22"/>
        </w:rPr>
        <w:t xml:space="preserve">Tang, W.-H., </w:t>
      </w:r>
      <w:r w:rsidR="003B29A4">
        <w:rPr>
          <w:rFonts w:ascii="Arial" w:hAnsi="Arial" w:cs="Arial"/>
          <w:sz w:val="22"/>
          <w:szCs w:val="22"/>
        </w:rPr>
        <w:t xml:space="preserve">Kim, S.-T., Maher, S.E., Goldsmith-Pestana, </w:t>
      </w:r>
      <w:r w:rsidR="00471447">
        <w:rPr>
          <w:rFonts w:ascii="Arial" w:hAnsi="Arial" w:cs="Arial"/>
          <w:sz w:val="22"/>
          <w:szCs w:val="22"/>
        </w:rPr>
        <w:t xml:space="preserve">K., Shan, P., </w:t>
      </w:r>
      <w:r w:rsidR="003B29A4" w:rsidRPr="00EE4DD2">
        <w:rPr>
          <w:rFonts w:ascii="Arial" w:hAnsi="Arial" w:cs="Arial"/>
          <w:sz w:val="22"/>
          <w:szCs w:val="22"/>
        </w:rPr>
        <w:t xml:space="preserve">Hwa J., </w:t>
      </w:r>
      <w:r w:rsidR="00471447">
        <w:rPr>
          <w:rFonts w:ascii="Arial" w:hAnsi="Arial" w:cs="Arial"/>
          <w:sz w:val="22"/>
          <w:szCs w:val="22"/>
        </w:rPr>
        <w:t xml:space="preserve">Lee, P.J., </w:t>
      </w:r>
      <w:r w:rsidR="003B29A4">
        <w:rPr>
          <w:rFonts w:ascii="Arial" w:hAnsi="Arial" w:cs="Arial"/>
          <w:sz w:val="22"/>
          <w:szCs w:val="22"/>
        </w:rPr>
        <w:t>Krause,</w:t>
      </w:r>
      <w:r w:rsidR="00471447">
        <w:rPr>
          <w:rFonts w:ascii="Arial" w:hAnsi="Arial" w:cs="Arial"/>
          <w:sz w:val="22"/>
          <w:szCs w:val="22"/>
        </w:rPr>
        <w:t xml:space="preserve"> </w:t>
      </w:r>
      <w:r w:rsidR="003B29A4">
        <w:rPr>
          <w:rFonts w:ascii="Arial" w:hAnsi="Arial" w:cs="Arial"/>
          <w:sz w:val="22"/>
          <w:szCs w:val="22"/>
        </w:rPr>
        <w:t xml:space="preserve">D.S., </w:t>
      </w:r>
      <w:r w:rsidR="003B29A4" w:rsidRPr="00EE4DD2">
        <w:rPr>
          <w:rFonts w:ascii="Arial" w:hAnsi="Arial" w:cs="Arial"/>
          <w:sz w:val="22"/>
          <w:szCs w:val="22"/>
        </w:rPr>
        <w:t xml:space="preserve">Rothlin, C.V., McMahon-Pratt, D. and Bothwell, A.L.M. </w:t>
      </w:r>
      <w:r w:rsidR="00E30DEA">
        <w:rPr>
          <w:rFonts w:ascii="Arial" w:hAnsi="Arial" w:cs="Arial"/>
          <w:sz w:val="22"/>
          <w:szCs w:val="22"/>
        </w:rPr>
        <w:t>(2016</w:t>
      </w:r>
      <w:r w:rsidR="003B29A4">
        <w:rPr>
          <w:rFonts w:ascii="Arial" w:hAnsi="Arial" w:cs="Arial"/>
          <w:sz w:val="22"/>
          <w:szCs w:val="22"/>
        </w:rPr>
        <w:t xml:space="preserve">). The Wnt antagonist </w:t>
      </w:r>
      <w:r w:rsidR="003B29A4" w:rsidRPr="00EE4DD2">
        <w:rPr>
          <w:rFonts w:ascii="Arial" w:hAnsi="Arial" w:cs="Arial"/>
          <w:sz w:val="22"/>
          <w:szCs w:val="22"/>
        </w:rPr>
        <w:t>Di</w:t>
      </w:r>
      <w:r w:rsidR="003B29A4">
        <w:rPr>
          <w:rFonts w:ascii="Arial" w:hAnsi="Arial" w:cs="Arial"/>
          <w:sz w:val="22"/>
          <w:szCs w:val="22"/>
        </w:rPr>
        <w:t>c</w:t>
      </w:r>
      <w:r w:rsidR="003B29A4" w:rsidRPr="00EE4DD2">
        <w:rPr>
          <w:rFonts w:ascii="Arial" w:hAnsi="Arial" w:cs="Arial"/>
          <w:sz w:val="22"/>
          <w:szCs w:val="22"/>
        </w:rPr>
        <w:t xml:space="preserve">kkopf-1 </w:t>
      </w:r>
      <w:r w:rsidR="003B29A4">
        <w:rPr>
          <w:rFonts w:ascii="Arial" w:hAnsi="Arial" w:cs="Arial"/>
          <w:sz w:val="22"/>
          <w:szCs w:val="22"/>
        </w:rPr>
        <w:t>promotes pathological</w:t>
      </w:r>
      <w:r w:rsidR="00471447">
        <w:rPr>
          <w:rFonts w:ascii="Arial" w:hAnsi="Arial" w:cs="Arial"/>
          <w:sz w:val="22"/>
          <w:szCs w:val="22"/>
        </w:rPr>
        <w:t xml:space="preserve"> type 2</w:t>
      </w:r>
      <w:r w:rsidR="003B29A4">
        <w:rPr>
          <w:rFonts w:ascii="Arial" w:hAnsi="Arial" w:cs="Arial"/>
          <w:sz w:val="22"/>
          <w:szCs w:val="22"/>
        </w:rPr>
        <w:t xml:space="preserve"> </w:t>
      </w:r>
      <w:r w:rsidR="000112C0">
        <w:rPr>
          <w:rFonts w:ascii="Arial" w:hAnsi="Arial" w:cs="Arial"/>
          <w:sz w:val="22"/>
          <w:szCs w:val="22"/>
        </w:rPr>
        <w:t xml:space="preserve">cell-mediated </w:t>
      </w:r>
      <w:r w:rsidR="003B29A4">
        <w:rPr>
          <w:rFonts w:ascii="Arial" w:hAnsi="Arial" w:cs="Arial"/>
          <w:sz w:val="22"/>
          <w:szCs w:val="22"/>
        </w:rPr>
        <w:t xml:space="preserve">inflammation. </w:t>
      </w:r>
      <w:r w:rsidR="003B29A4" w:rsidRPr="0053178A">
        <w:rPr>
          <w:rFonts w:ascii="Arial" w:hAnsi="Arial" w:cs="Arial"/>
          <w:b/>
          <w:sz w:val="22"/>
          <w:szCs w:val="22"/>
        </w:rPr>
        <w:t>Immunity</w:t>
      </w:r>
      <w:r w:rsidR="00BF49D5">
        <w:rPr>
          <w:rFonts w:ascii="Arial" w:hAnsi="Arial" w:cs="Arial"/>
          <w:sz w:val="22"/>
          <w:szCs w:val="22"/>
        </w:rPr>
        <w:t xml:space="preserve"> 44: 246-258</w:t>
      </w:r>
      <w:r w:rsidR="003B29A4">
        <w:rPr>
          <w:rFonts w:ascii="Arial" w:hAnsi="Arial" w:cs="Arial"/>
          <w:sz w:val="22"/>
          <w:szCs w:val="22"/>
        </w:rPr>
        <w:t>.</w:t>
      </w:r>
    </w:p>
    <w:p w14:paraId="63CE490A" w14:textId="77777777" w:rsidR="004643B4" w:rsidRDefault="004643B4" w:rsidP="00CA1A90">
      <w:pPr>
        <w:spacing w:line="240" w:lineRule="exact"/>
        <w:ind w:left="540" w:hanging="547"/>
        <w:rPr>
          <w:rFonts w:ascii="Arial" w:hAnsi="Arial" w:cs="Arial"/>
          <w:sz w:val="22"/>
          <w:szCs w:val="22"/>
        </w:rPr>
      </w:pPr>
    </w:p>
    <w:p w14:paraId="7BD4FE17" w14:textId="07B19F05" w:rsidR="004643B4" w:rsidRPr="00B75D6A" w:rsidRDefault="004643B4" w:rsidP="00F83377">
      <w:pPr>
        <w:spacing w:line="240" w:lineRule="exact"/>
        <w:ind w:left="547" w:hanging="547"/>
        <w:rPr>
          <w:rFonts w:ascii="Arial" w:hAnsi="Arial"/>
          <w:sz w:val="22"/>
          <w:szCs w:val="22"/>
        </w:rPr>
      </w:pPr>
      <w:r w:rsidRPr="002C2CD0">
        <w:rPr>
          <w:rFonts w:ascii="Arial" w:hAnsi="Arial" w:cs="Arial"/>
          <w:sz w:val="22"/>
          <w:szCs w:val="22"/>
        </w:rPr>
        <w:t>175.</w:t>
      </w:r>
      <w:r w:rsidRPr="002C2CD0">
        <w:rPr>
          <w:rFonts w:ascii="Arial" w:hAnsi="Arial" w:cs="Arial"/>
          <w:sz w:val="22"/>
          <w:szCs w:val="22"/>
        </w:rPr>
        <w:tab/>
      </w:r>
      <w:r w:rsidR="00990BCD" w:rsidRPr="002C2CD0">
        <w:rPr>
          <w:rFonts w:ascii="Arial" w:hAnsi="Arial"/>
          <w:sz w:val="22"/>
          <w:szCs w:val="22"/>
        </w:rPr>
        <w:t xml:space="preserve">Abrahimi, P., Qin, L., Chang, W.G., Bothwell, A.L.M., Tellides, G., Saltzman, W.M.  and Pober, J.S. </w:t>
      </w:r>
      <w:r w:rsidR="00990BCD" w:rsidRPr="002C2CD0">
        <w:rPr>
          <w:rFonts w:ascii="Arial" w:hAnsi="Arial"/>
          <w:sz w:val="22"/>
          <w:szCs w:val="22"/>
          <w:vertAlign w:val="superscript"/>
        </w:rPr>
        <w:t xml:space="preserve"> </w:t>
      </w:r>
      <w:r w:rsidR="00E30DEA">
        <w:rPr>
          <w:rFonts w:ascii="Arial" w:hAnsi="Arial"/>
          <w:sz w:val="22"/>
          <w:szCs w:val="22"/>
        </w:rPr>
        <w:t>(2016</w:t>
      </w:r>
      <w:r w:rsidR="00990BCD" w:rsidRPr="002C2CD0">
        <w:rPr>
          <w:rFonts w:ascii="Arial" w:hAnsi="Arial"/>
          <w:sz w:val="22"/>
          <w:szCs w:val="22"/>
        </w:rPr>
        <w:t xml:space="preserve">). </w:t>
      </w:r>
      <w:r w:rsidR="002143DC">
        <w:rPr>
          <w:rFonts w:ascii="Arial" w:hAnsi="Arial"/>
          <w:sz w:val="22"/>
          <w:szCs w:val="22"/>
        </w:rPr>
        <w:t xml:space="preserve">Blocking </w:t>
      </w:r>
      <w:r w:rsidRPr="002C2CD0">
        <w:rPr>
          <w:rFonts w:ascii="Arial" w:hAnsi="Arial"/>
          <w:sz w:val="22"/>
          <w:szCs w:val="22"/>
        </w:rPr>
        <w:t xml:space="preserve">MHC </w:t>
      </w:r>
      <w:r w:rsidR="002143DC">
        <w:rPr>
          <w:rFonts w:ascii="Arial" w:hAnsi="Arial"/>
          <w:sz w:val="22"/>
          <w:szCs w:val="22"/>
        </w:rPr>
        <w:t>class II on human e</w:t>
      </w:r>
      <w:r w:rsidRPr="002C2CD0">
        <w:rPr>
          <w:rFonts w:ascii="Arial" w:hAnsi="Arial"/>
          <w:sz w:val="22"/>
          <w:szCs w:val="22"/>
        </w:rPr>
        <w:t>ndothelium</w:t>
      </w:r>
      <w:r w:rsidR="002143DC">
        <w:rPr>
          <w:rFonts w:ascii="Arial" w:hAnsi="Arial"/>
          <w:sz w:val="22"/>
          <w:szCs w:val="22"/>
        </w:rPr>
        <w:t xml:space="preserve"> mitigates acute rejection</w:t>
      </w:r>
      <w:r w:rsidRPr="002C2CD0">
        <w:rPr>
          <w:rFonts w:ascii="Arial" w:hAnsi="Arial"/>
          <w:sz w:val="22"/>
          <w:szCs w:val="22"/>
        </w:rPr>
        <w:t xml:space="preserve">. </w:t>
      </w:r>
      <w:r w:rsidR="00E61715" w:rsidRPr="00E61715">
        <w:rPr>
          <w:rFonts w:ascii="Arial" w:hAnsi="Arial"/>
          <w:b/>
          <w:sz w:val="22"/>
          <w:szCs w:val="22"/>
        </w:rPr>
        <w:t>J. Clin Invest. Insight</w:t>
      </w:r>
      <w:r w:rsidR="00E61715">
        <w:rPr>
          <w:rFonts w:ascii="Arial" w:hAnsi="Arial"/>
          <w:sz w:val="22"/>
          <w:szCs w:val="22"/>
        </w:rPr>
        <w:t xml:space="preserve">  </w:t>
      </w:r>
      <w:r w:rsidR="00E61715">
        <w:t>dx.doi.org/10.1172/jci.insight.85293.</w:t>
      </w:r>
    </w:p>
    <w:p w14:paraId="28ADB1E7" w14:textId="77777777" w:rsidR="00956F56" w:rsidRDefault="00956F56" w:rsidP="00F83377">
      <w:pPr>
        <w:spacing w:line="240" w:lineRule="exact"/>
        <w:ind w:left="547" w:hanging="547"/>
        <w:rPr>
          <w:rFonts w:ascii="Arial" w:hAnsi="Arial" w:cs="Arial"/>
          <w:sz w:val="22"/>
          <w:szCs w:val="22"/>
        </w:rPr>
      </w:pPr>
    </w:p>
    <w:p w14:paraId="2BB087D4" w14:textId="2B7EC7EF" w:rsidR="007C456D" w:rsidRDefault="00956F56" w:rsidP="00432EED">
      <w:pPr>
        <w:widowControl w:val="0"/>
        <w:autoSpaceDE w:val="0"/>
        <w:autoSpaceDN w:val="0"/>
        <w:adjustRightInd w:val="0"/>
        <w:spacing w:after="240" w:line="260" w:lineRule="atLeast"/>
        <w:ind w:left="540" w:hanging="540"/>
        <w:rPr>
          <w:rFonts w:ascii="Times" w:hAnsi="Times" w:cs="Time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176.</w:t>
      </w:r>
      <w:r w:rsidRPr="00523825">
        <w:rPr>
          <w:rFonts w:ascii="Arial" w:hAnsi="Arial" w:cs="Arial"/>
          <w:sz w:val="22"/>
          <w:szCs w:val="22"/>
        </w:rPr>
        <w:tab/>
        <w:t>Park, H.-J., Kim, J.-Y., Hyun-Soo Park, H.-S., Kim, Lee, J.-U., Bothwel</w:t>
      </w:r>
      <w:r w:rsidR="00E30DEA">
        <w:rPr>
          <w:rFonts w:ascii="Arial" w:hAnsi="Arial" w:cs="Arial"/>
          <w:sz w:val="22"/>
          <w:szCs w:val="22"/>
        </w:rPr>
        <w:t>l, A.L.M. and Choi, J.-M.  (2016</w:t>
      </w:r>
      <w:r w:rsidRPr="00523825">
        <w:rPr>
          <w:rFonts w:ascii="Arial" w:hAnsi="Arial" w:cs="Arial"/>
          <w:sz w:val="22"/>
          <w:szCs w:val="22"/>
        </w:rPr>
        <w:t xml:space="preserve">). </w:t>
      </w:r>
      <w:r w:rsidR="00523825" w:rsidRPr="00523825">
        <w:rPr>
          <w:rFonts w:ascii="Arial" w:hAnsi="Arial" w:cs="Arial"/>
          <w:sz w:val="22"/>
          <w:szCs w:val="22"/>
          <w:lang w:eastAsia="ko-KR"/>
        </w:rPr>
        <w:t>Gender-specific regulation of follicular helper T (T</w:t>
      </w:r>
      <w:r w:rsidR="00523825" w:rsidRPr="00523825">
        <w:rPr>
          <w:rFonts w:ascii="Arial" w:hAnsi="Arial" w:cs="Arial"/>
          <w:sz w:val="22"/>
          <w:szCs w:val="22"/>
          <w:vertAlign w:val="subscript"/>
          <w:lang w:eastAsia="ko-KR"/>
        </w:rPr>
        <w:t>FH</w:t>
      </w:r>
      <w:r w:rsidR="00523825" w:rsidRPr="00523825">
        <w:rPr>
          <w:rFonts w:ascii="Arial" w:hAnsi="Arial" w:cs="Arial"/>
          <w:sz w:val="22"/>
          <w:szCs w:val="22"/>
          <w:lang w:eastAsia="ko-KR"/>
        </w:rPr>
        <w:t>) cells and autoimmunity by Peroxisome proliferator-activated receptor gamma (PPAR</w:t>
      </w:r>
      <w:r w:rsidR="00523825" w:rsidRPr="00523825">
        <w:rPr>
          <w:rFonts w:ascii="Arial" w:hAnsi="Arial" w:cs="Arial"/>
          <w:sz w:val="22"/>
          <w:szCs w:val="22"/>
        </w:rPr>
        <w:t>γ</w:t>
      </w:r>
      <w:r w:rsidR="00523825" w:rsidRPr="00523825">
        <w:rPr>
          <w:rFonts w:ascii="Arial" w:hAnsi="Arial" w:cs="Arial"/>
          <w:sz w:val="22"/>
          <w:szCs w:val="22"/>
          <w:lang w:eastAsia="ko-KR"/>
        </w:rPr>
        <w:t>) with estrogen signal</w:t>
      </w:r>
      <w:r w:rsidR="00203096">
        <w:rPr>
          <w:rFonts w:ascii="Arial" w:hAnsi="Arial" w:cs="Arial"/>
          <w:sz w:val="22"/>
          <w:szCs w:val="22"/>
          <w:lang w:eastAsia="ko-KR"/>
        </w:rPr>
        <w:t>.</w:t>
      </w:r>
      <w:r w:rsidR="00523825">
        <w:rPr>
          <w:rFonts w:ascii="Arial" w:hAnsi="Arial" w:cs="Arial"/>
          <w:sz w:val="22"/>
          <w:szCs w:val="22"/>
          <w:lang w:eastAsia="ko-KR"/>
        </w:rPr>
        <w:t xml:space="preserve"> </w:t>
      </w:r>
      <w:r w:rsidR="001E1C43">
        <w:rPr>
          <w:rFonts w:ascii="Arial" w:hAnsi="Arial" w:cs="Arial"/>
          <w:b/>
          <w:sz w:val="22"/>
          <w:szCs w:val="22"/>
          <w:lang w:eastAsia="ko-KR"/>
        </w:rPr>
        <w:t>Scientific</w:t>
      </w:r>
      <w:r w:rsidR="000112C0">
        <w:rPr>
          <w:rFonts w:ascii="Arial" w:hAnsi="Arial" w:cs="Arial"/>
          <w:b/>
          <w:sz w:val="22"/>
          <w:szCs w:val="22"/>
          <w:lang w:eastAsia="ko-KR"/>
        </w:rPr>
        <w:t xml:space="preserve"> Reports</w:t>
      </w:r>
      <w:r w:rsidR="00203096">
        <w:rPr>
          <w:rFonts w:ascii="Arial" w:hAnsi="Arial" w:cs="Arial"/>
          <w:sz w:val="22"/>
          <w:szCs w:val="22"/>
          <w:lang w:eastAsia="ko-KR"/>
        </w:rPr>
        <w:t xml:space="preserve">, </w:t>
      </w:r>
      <w:r w:rsidR="00432EED">
        <w:rPr>
          <w:rFonts w:ascii="Times" w:hAnsi="Times" w:cs="Times"/>
          <w:sz w:val="22"/>
          <w:szCs w:val="22"/>
        </w:rPr>
        <w:t xml:space="preserve"> 6:28495 | DOI: 10.1038/srep28495 </w:t>
      </w:r>
    </w:p>
    <w:p w14:paraId="3F959D7B" w14:textId="77C91CCB" w:rsidR="00E73E29" w:rsidRPr="00E73E29" w:rsidRDefault="00E73E29" w:rsidP="00E73E29">
      <w:pPr>
        <w:widowControl w:val="0"/>
        <w:autoSpaceDE w:val="0"/>
        <w:autoSpaceDN w:val="0"/>
        <w:adjustRightInd w:val="0"/>
        <w:spacing w:line="240" w:lineRule="exact"/>
        <w:ind w:left="540" w:hanging="540"/>
        <w:rPr>
          <w:rFonts w:ascii="Times" w:hAnsi="Times" w:cs="Times"/>
          <w:szCs w:val="24"/>
        </w:rPr>
      </w:pPr>
      <w:r w:rsidRPr="00E73E29">
        <w:rPr>
          <w:rFonts w:ascii="Arial" w:hAnsi="Arial" w:cs="Arial"/>
          <w:sz w:val="22"/>
          <w:szCs w:val="22"/>
        </w:rPr>
        <w:t>177.</w:t>
      </w:r>
      <w:r w:rsidRPr="00E73E29">
        <w:rPr>
          <w:rFonts w:ascii="Arial" w:hAnsi="Arial" w:cs="Arial"/>
          <w:sz w:val="22"/>
          <w:szCs w:val="22"/>
        </w:rPr>
        <w:tab/>
        <w:t>Chae, W.-J. and Bothwell, A.L.M. (2016</w:t>
      </w:r>
      <w:r w:rsidR="00D90B81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Pr="00E73E29">
        <w:rPr>
          <w:rFonts w:ascii="Arial" w:hAnsi="Arial" w:cs="Arial"/>
          <w:sz w:val="22"/>
          <w:szCs w:val="22"/>
        </w:rPr>
        <w:t>. Snapshots of CD4</w:t>
      </w:r>
      <w:r w:rsidRPr="00E73E29">
        <w:rPr>
          <w:rFonts w:ascii="Arial" w:hAnsi="Arial" w:cs="Arial"/>
          <w:position w:val="13"/>
          <w:sz w:val="22"/>
          <w:szCs w:val="22"/>
        </w:rPr>
        <w:t xml:space="preserve">+ </w:t>
      </w:r>
      <w:r w:rsidRPr="00E73E29">
        <w:rPr>
          <w:rFonts w:ascii="Arial" w:hAnsi="Arial" w:cs="Arial"/>
          <w:sz w:val="22"/>
          <w:szCs w:val="22"/>
        </w:rPr>
        <w:t xml:space="preserve">T cell plasticity in the </w:t>
      </w:r>
      <w:r>
        <w:rPr>
          <w:rFonts w:ascii="Arial" w:hAnsi="Arial" w:cs="Arial"/>
          <w:sz w:val="22"/>
          <w:szCs w:val="22"/>
        </w:rPr>
        <w:t>pathogenesis of allergic asthma</w:t>
      </w:r>
      <w:r w:rsidRPr="00E73E29">
        <w:rPr>
          <w:rFonts w:ascii="Arial" w:hAnsi="Arial" w:cs="Arial"/>
          <w:b/>
          <w:sz w:val="22"/>
          <w:szCs w:val="22"/>
        </w:rPr>
        <w:t>. J. Thorac.. Dis</w:t>
      </w:r>
      <w:r>
        <w:rPr>
          <w:rFonts w:ascii="Arial" w:hAnsi="Arial" w:cs="Arial"/>
          <w:sz w:val="22"/>
          <w:szCs w:val="22"/>
        </w:rPr>
        <w:t xml:space="preserve">.  </w:t>
      </w:r>
      <w:r>
        <w:rPr>
          <w:rFonts w:ascii="Times New Roman" w:hAnsi="Times New Roman"/>
          <w:sz w:val="26"/>
          <w:szCs w:val="26"/>
        </w:rPr>
        <w:t xml:space="preserve">doi: 10.21037/jtd.2016.08.19. </w:t>
      </w:r>
    </w:p>
    <w:p w14:paraId="46B646D4" w14:textId="3F05C083" w:rsidR="00E73E29" w:rsidRPr="00432EED" w:rsidRDefault="00E73E29" w:rsidP="00E73E29">
      <w:pPr>
        <w:widowControl w:val="0"/>
        <w:autoSpaceDE w:val="0"/>
        <w:autoSpaceDN w:val="0"/>
        <w:adjustRightInd w:val="0"/>
        <w:spacing w:line="240" w:lineRule="exact"/>
        <w:ind w:left="547" w:hanging="547"/>
        <w:rPr>
          <w:rFonts w:ascii="Times" w:hAnsi="Times" w:cs="Times"/>
          <w:szCs w:val="24"/>
        </w:rPr>
      </w:pPr>
    </w:p>
    <w:p w14:paraId="20445BB1" w14:textId="2FA621D4" w:rsidR="00ED3416" w:rsidRPr="00ED3416" w:rsidRDefault="00E73E29" w:rsidP="00ED3416">
      <w:pPr>
        <w:widowControl w:val="0"/>
        <w:autoSpaceDE w:val="0"/>
        <w:autoSpaceDN w:val="0"/>
        <w:adjustRightInd w:val="0"/>
        <w:spacing w:line="240" w:lineRule="exact"/>
        <w:ind w:left="540" w:hanging="540"/>
        <w:rPr>
          <w:rFonts w:ascii="Arial" w:hAnsi="Arial" w:cs="Arial"/>
          <w:sz w:val="22"/>
          <w:szCs w:val="22"/>
        </w:rPr>
      </w:pPr>
      <w:r w:rsidRPr="00ED3416">
        <w:rPr>
          <w:rFonts w:ascii="Arial" w:hAnsi="Arial" w:cs="Arial"/>
          <w:color w:val="000000"/>
          <w:sz w:val="22"/>
          <w:szCs w:val="22"/>
        </w:rPr>
        <w:t>178</w:t>
      </w:r>
      <w:r w:rsidR="00892470" w:rsidRPr="00ED3416">
        <w:rPr>
          <w:rFonts w:ascii="Arial" w:hAnsi="Arial" w:cs="Arial"/>
          <w:color w:val="000000"/>
          <w:sz w:val="22"/>
          <w:szCs w:val="22"/>
        </w:rPr>
        <w:t>.</w:t>
      </w:r>
      <w:r w:rsidR="00892470" w:rsidRPr="00ED3416">
        <w:rPr>
          <w:rFonts w:ascii="Arial" w:hAnsi="Arial" w:cs="Arial"/>
          <w:color w:val="000000"/>
          <w:sz w:val="22"/>
          <w:szCs w:val="22"/>
        </w:rPr>
        <w:tab/>
        <w:t xml:space="preserve">Park, H.-J., Park, H.-S., Lee, J.-U.,Bothwell, A.L.M. and Choi, J.-M. (2016).  </w:t>
      </w:r>
      <w:r w:rsidR="00892470" w:rsidRPr="00ED3416">
        <w:rPr>
          <w:rFonts w:ascii="Arial" w:hAnsi="Arial" w:cs="Arial"/>
          <w:sz w:val="22"/>
          <w:szCs w:val="22"/>
        </w:rPr>
        <w:t>Sex-based selectivity of PPAR</w:t>
      </w:r>
      <w:r w:rsidR="00892470" w:rsidRPr="00ED3416">
        <w:rPr>
          <w:rFonts w:ascii="Arial" w:eastAsia="SimSun" w:hAnsi="Arial" w:cs="Arial"/>
          <w:sz w:val="22"/>
          <w:szCs w:val="22"/>
        </w:rPr>
        <w:t>γ</w:t>
      </w:r>
      <w:r w:rsidR="00892470" w:rsidRPr="00ED3416">
        <w:rPr>
          <w:rFonts w:ascii="Arial" w:hAnsi="Arial" w:cs="Arial"/>
          <w:sz w:val="22"/>
          <w:szCs w:val="22"/>
        </w:rPr>
        <w:t xml:space="preserve"> regulation in Th1, Th2, and Th17 differentiation. </w:t>
      </w:r>
      <w:r w:rsidR="00887218">
        <w:rPr>
          <w:rFonts w:ascii="Arial" w:hAnsi="Arial" w:cs="Arial"/>
          <w:b/>
          <w:sz w:val="22"/>
          <w:szCs w:val="22"/>
        </w:rPr>
        <w:t>Int</w:t>
      </w:r>
      <w:r w:rsidR="00ED3416" w:rsidRPr="00ED3416">
        <w:rPr>
          <w:rFonts w:ascii="Arial" w:hAnsi="Arial" w:cs="Arial"/>
          <w:b/>
          <w:sz w:val="22"/>
          <w:szCs w:val="22"/>
        </w:rPr>
        <w:t>. J. Mol</w:t>
      </w:r>
      <w:r w:rsidR="00892470" w:rsidRPr="00ED3416">
        <w:rPr>
          <w:rFonts w:ascii="Arial" w:hAnsi="Arial" w:cs="Arial"/>
          <w:b/>
          <w:sz w:val="22"/>
          <w:szCs w:val="22"/>
        </w:rPr>
        <w:t>..Sci</w:t>
      </w:r>
      <w:r w:rsidR="00892470" w:rsidRPr="00ED3416">
        <w:rPr>
          <w:rFonts w:ascii="Arial" w:hAnsi="Arial" w:cs="Arial"/>
          <w:sz w:val="22"/>
          <w:szCs w:val="22"/>
        </w:rPr>
        <w:t>.,</w:t>
      </w:r>
      <w:r w:rsidR="00887218">
        <w:rPr>
          <w:rFonts w:ascii="Arial" w:hAnsi="Arial" w:cs="Arial"/>
          <w:sz w:val="22"/>
          <w:szCs w:val="22"/>
        </w:rPr>
        <w:t xml:space="preserve"> 17:1347-1357</w:t>
      </w:r>
      <w:r w:rsidR="00ED3416" w:rsidRPr="00ED3416">
        <w:rPr>
          <w:rFonts w:ascii="Arial" w:hAnsi="Arial" w:cs="Arial"/>
          <w:sz w:val="22"/>
          <w:szCs w:val="22"/>
        </w:rPr>
        <w:t xml:space="preserve">; doi:10.3390/ijms17081347 </w:t>
      </w:r>
    </w:p>
    <w:p w14:paraId="41F23C9D" w14:textId="77777777" w:rsidR="00892470" w:rsidRPr="00ED3416" w:rsidRDefault="00892470" w:rsidP="00ED3416">
      <w:pPr>
        <w:spacing w:line="240" w:lineRule="exact"/>
        <w:ind w:left="540" w:hanging="540"/>
        <w:rPr>
          <w:rFonts w:ascii="Arial" w:hAnsi="Arial" w:cs="Arial"/>
          <w:color w:val="000000"/>
          <w:sz w:val="22"/>
          <w:szCs w:val="22"/>
        </w:rPr>
      </w:pPr>
    </w:p>
    <w:p w14:paraId="09F1965A" w14:textId="1540B9AB" w:rsidR="006F1B16" w:rsidRPr="006E4216" w:rsidRDefault="00E73E29" w:rsidP="006F1B16">
      <w:pPr>
        <w:spacing w:line="240" w:lineRule="exact"/>
        <w:ind w:left="540" w:hanging="540"/>
        <w:rPr>
          <w:szCs w:val="24"/>
        </w:rPr>
      </w:pPr>
      <w:r>
        <w:rPr>
          <w:rFonts w:cs="Arial"/>
          <w:color w:val="000000"/>
          <w:szCs w:val="22"/>
        </w:rPr>
        <w:t>179</w:t>
      </w:r>
      <w:r w:rsidR="006F1B16">
        <w:rPr>
          <w:rFonts w:cs="Arial"/>
          <w:color w:val="000000"/>
          <w:szCs w:val="22"/>
        </w:rPr>
        <w:t>.</w:t>
      </w:r>
      <w:r w:rsidR="006F1B16">
        <w:rPr>
          <w:rFonts w:cs="Arial"/>
          <w:color w:val="000000"/>
          <w:szCs w:val="22"/>
        </w:rPr>
        <w:tab/>
        <w:t xml:space="preserve">Xiao, Q., Wu, J., Wang, J., Zheng, Y., Zhang, W., Bothwell, A.L.M., Chen, L., Williams, B.O., Li, L., Tang, W. and Wu., D.  </w:t>
      </w:r>
      <w:r w:rsidR="006F1B16" w:rsidRPr="0099578C">
        <w:rPr>
          <w:szCs w:val="24"/>
        </w:rPr>
        <w:t>Dickkopf-2 Suppresses Cytotoxic Immune Cell Activation Independently of Wnt-β-Catenin Signaling to Promote Tumor Progression</w:t>
      </w:r>
      <w:r w:rsidR="006F1B16">
        <w:rPr>
          <w:szCs w:val="24"/>
        </w:rPr>
        <w:t>. Submitted</w:t>
      </w:r>
      <w:r w:rsidR="00E2491F">
        <w:rPr>
          <w:szCs w:val="24"/>
        </w:rPr>
        <w:t xml:space="preserve"> to Nature</w:t>
      </w:r>
      <w:r w:rsidR="006F1B16">
        <w:rPr>
          <w:szCs w:val="24"/>
        </w:rPr>
        <w:t xml:space="preserve">. </w:t>
      </w:r>
    </w:p>
    <w:p w14:paraId="1421BF8F" w14:textId="77777777" w:rsidR="006F1B16" w:rsidRPr="002C2CD0" w:rsidRDefault="006F1B16" w:rsidP="006F1B16">
      <w:pPr>
        <w:spacing w:line="240" w:lineRule="exact"/>
        <w:ind w:left="547" w:hanging="547"/>
        <w:rPr>
          <w:rFonts w:ascii="Arial" w:hAnsi="Arial" w:cs="Arial"/>
          <w:sz w:val="22"/>
          <w:szCs w:val="22"/>
        </w:rPr>
      </w:pPr>
    </w:p>
    <w:p w14:paraId="2E57A91B" w14:textId="328C1137" w:rsidR="007C456D" w:rsidRPr="002A19B7" w:rsidRDefault="00E73E29" w:rsidP="0049427D">
      <w:pPr>
        <w:ind w:left="540" w:hanging="54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180</w:t>
      </w:r>
      <w:r w:rsidR="007C456D">
        <w:rPr>
          <w:rFonts w:ascii="Arial" w:hAnsi="Arial" w:cs="Arial"/>
          <w:sz w:val="22"/>
          <w:szCs w:val="22"/>
          <w:lang w:eastAsia="ko-KR"/>
        </w:rPr>
        <w:t>.</w:t>
      </w:r>
      <w:r w:rsidR="007C456D">
        <w:rPr>
          <w:rFonts w:ascii="Arial" w:hAnsi="Arial" w:cs="Arial"/>
          <w:sz w:val="22"/>
          <w:szCs w:val="22"/>
          <w:lang w:eastAsia="ko-KR"/>
        </w:rPr>
        <w:tab/>
      </w:r>
      <w:r w:rsidR="00EB23B1" w:rsidRPr="009816BD">
        <w:rPr>
          <w:rFonts w:ascii="Arial" w:hAnsi="Arial" w:cs="Arial"/>
          <w:sz w:val="22"/>
          <w:szCs w:val="22"/>
        </w:rPr>
        <w:t>Chae, W.</w:t>
      </w:r>
      <w:r w:rsidR="00EB23B1" w:rsidRPr="009816BD">
        <w:rPr>
          <w:rFonts w:ascii="Arial" w:hAnsi="Arial" w:cs="Arial"/>
          <w:sz w:val="22"/>
          <w:szCs w:val="22"/>
          <w:lang w:eastAsia="ko-KR"/>
        </w:rPr>
        <w:t>-J,</w:t>
      </w:r>
      <w:r w:rsidR="0049427D" w:rsidRPr="009816BD">
        <w:rPr>
          <w:rFonts w:ascii="Arial" w:hAnsi="Arial" w:cs="Arial"/>
          <w:sz w:val="22"/>
          <w:szCs w:val="22"/>
          <w:lang w:eastAsia="ko-KR"/>
        </w:rPr>
        <w:t xml:space="preserve"> </w:t>
      </w:r>
      <w:r w:rsidR="00EB23B1" w:rsidRPr="009816BD">
        <w:rPr>
          <w:rFonts w:ascii="Arial" w:hAnsi="Arial" w:cs="Arial"/>
          <w:sz w:val="22"/>
          <w:szCs w:val="22"/>
          <w:lang w:eastAsia="ko-KR"/>
        </w:rPr>
        <w:t xml:space="preserve"> </w:t>
      </w:r>
      <w:r w:rsidR="009816BD" w:rsidRPr="009816BD">
        <w:rPr>
          <w:rFonts w:cs="Arial"/>
          <w:color w:val="000000"/>
          <w:sz w:val="22"/>
          <w:szCs w:val="22"/>
        </w:rPr>
        <w:t xml:space="preserve">Park, J-.H., , </w:t>
      </w:r>
      <w:r w:rsidR="00EB23B1" w:rsidRPr="009816BD">
        <w:rPr>
          <w:rFonts w:ascii="Arial" w:hAnsi="Arial" w:cs="Arial"/>
          <w:sz w:val="22"/>
          <w:szCs w:val="22"/>
          <w:lang w:eastAsia="ko-KR"/>
        </w:rPr>
        <w:t xml:space="preserve">Henegariu, O., Hao, L., </w:t>
      </w:r>
      <w:r w:rsidR="009816BD" w:rsidRPr="009816BD">
        <w:rPr>
          <w:rFonts w:ascii="Arial" w:hAnsi="Arial" w:cs="Arial"/>
          <w:sz w:val="22"/>
          <w:szCs w:val="22"/>
          <w:lang w:eastAsia="ko-KR"/>
        </w:rPr>
        <w:t>Yilmaz, S.</w:t>
      </w:r>
      <w:r w:rsidR="00227915">
        <w:rPr>
          <w:rFonts w:ascii="Arial" w:hAnsi="Arial" w:cs="Arial"/>
          <w:sz w:val="22"/>
          <w:szCs w:val="22"/>
          <w:lang w:eastAsia="ko-KR"/>
        </w:rPr>
        <w:t>, Cho, J.</w:t>
      </w:r>
      <w:r w:rsidR="009816BD" w:rsidRPr="009816BD">
        <w:rPr>
          <w:rFonts w:ascii="Arial" w:hAnsi="Arial" w:cs="Arial"/>
          <w:sz w:val="22"/>
          <w:szCs w:val="22"/>
          <w:lang w:eastAsia="ko-KR"/>
        </w:rPr>
        <w:t xml:space="preserve"> </w:t>
      </w:r>
      <w:r w:rsidR="00EB23B1" w:rsidRPr="009816BD">
        <w:rPr>
          <w:rFonts w:ascii="Arial" w:hAnsi="Arial" w:cs="Arial"/>
          <w:sz w:val="22"/>
          <w:szCs w:val="22"/>
          <w:lang w:eastAsia="ko-KR"/>
        </w:rPr>
        <w:t>and Bothwell A.L.M</w:t>
      </w:r>
      <w:r w:rsidR="00EB23B1" w:rsidRPr="009816BD">
        <w:rPr>
          <w:rFonts w:ascii="Arial" w:hAnsi="Arial" w:cs="Arial"/>
          <w:b/>
          <w:sz w:val="22"/>
          <w:szCs w:val="22"/>
          <w:lang w:eastAsia="ko-KR"/>
        </w:rPr>
        <w:t xml:space="preserve">. </w:t>
      </w:r>
      <w:r w:rsidR="00A6745D" w:rsidRPr="00A6745D">
        <w:rPr>
          <w:rFonts w:ascii="Arial" w:hAnsi="Arial" w:cs="Arial"/>
          <w:sz w:val="22"/>
          <w:szCs w:val="22"/>
          <w:lang w:eastAsia="ko-KR"/>
        </w:rPr>
        <w:t xml:space="preserve">Regulatory T cells induce peripheral tolerance via the Wnt antagonist </w:t>
      </w:r>
      <w:r w:rsidR="009816BD" w:rsidRPr="009816BD">
        <w:rPr>
          <w:rFonts w:ascii="Arial" w:hAnsi="Arial" w:cs="Arial"/>
          <w:sz w:val="22"/>
          <w:szCs w:val="22"/>
        </w:rPr>
        <w:t>DKK-1</w:t>
      </w:r>
      <w:r w:rsidR="00A6745D">
        <w:rPr>
          <w:rFonts w:ascii="Arial" w:hAnsi="Arial" w:cs="Arial"/>
          <w:sz w:val="22"/>
          <w:szCs w:val="22"/>
        </w:rPr>
        <w:t xml:space="preserve">.  </w:t>
      </w:r>
      <w:r w:rsidR="00330434">
        <w:rPr>
          <w:rFonts w:ascii="Arial" w:hAnsi="Arial" w:cs="Arial"/>
          <w:b/>
          <w:sz w:val="22"/>
          <w:szCs w:val="22"/>
        </w:rPr>
        <w:t>Science Immunol.</w:t>
      </w:r>
      <w:r w:rsidR="00A6745D">
        <w:rPr>
          <w:rFonts w:ascii="Arial" w:hAnsi="Arial" w:cs="Arial"/>
          <w:sz w:val="22"/>
          <w:szCs w:val="22"/>
        </w:rPr>
        <w:t>, submitted</w:t>
      </w:r>
      <w:r w:rsidR="00EB23B1" w:rsidRPr="002A19B7">
        <w:rPr>
          <w:rFonts w:ascii="Arial" w:hAnsi="Arial" w:cs="Arial"/>
          <w:sz w:val="22"/>
          <w:szCs w:val="22"/>
          <w:lang w:eastAsia="ko-KR"/>
        </w:rPr>
        <w:t>.</w:t>
      </w:r>
      <w:r w:rsidR="00DA5FCA" w:rsidRPr="002A19B7">
        <w:rPr>
          <w:rFonts w:ascii="Arial" w:hAnsi="Arial" w:cs="Arial"/>
          <w:szCs w:val="22"/>
          <w:lang w:eastAsia="ko-KR"/>
        </w:rPr>
        <w:t xml:space="preserve">  </w:t>
      </w:r>
    </w:p>
    <w:p w14:paraId="2B37AC5B" w14:textId="77777777" w:rsidR="00107216" w:rsidRDefault="00107216" w:rsidP="0049427D">
      <w:pPr>
        <w:ind w:left="540" w:hanging="540"/>
        <w:rPr>
          <w:rFonts w:ascii="Arial" w:hAnsi="Arial" w:cs="Arial"/>
          <w:sz w:val="22"/>
          <w:szCs w:val="22"/>
          <w:lang w:eastAsia="ko-KR"/>
        </w:rPr>
      </w:pPr>
    </w:p>
    <w:p w14:paraId="3B444756" w14:textId="5DFBCDAA" w:rsidR="00EB23B1" w:rsidRPr="00C75780" w:rsidRDefault="00E73E29" w:rsidP="0049427D">
      <w:pPr>
        <w:pStyle w:val="DataField11pt-Single"/>
        <w:ind w:left="540" w:hanging="540"/>
        <w:rPr>
          <w:rFonts w:cs="Arial"/>
          <w:color w:val="000000"/>
          <w:szCs w:val="22"/>
        </w:rPr>
      </w:pPr>
      <w:r>
        <w:rPr>
          <w:rFonts w:cs="Arial"/>
          <w:szCs w:val="22"/>
          <w:lang w:eastAsia="ko-KR"/>
        </w:rPr>
        <w:t>181</w:t>
      </w:r>
      <w:r w:rsidR="00107216">
        <w:rPr>
          <w:rFonts w:cs="Arial"/>
          <w:szCs w:val="22"/>
          <w:lang w:eastAsia="ko-KR"/>
        </w:rPr>
        <w:t>.</w:t>
      </w:r>
      <w:r w:rsidR="00107216">
        <w:rPr>
          <w:rFonts w:cs="Arial"/>
          <w:szCs w:val="22"/>
          <w:lang w:eastAsia="ko-KR"/>
        </w:rPr>
        <w:tab/>
      </w:r>
      <w:r w:rsidR="00EB23B1" w:rsidRPr="0008495E">
        <w:rPr>
          <w:rFonts w:cs="Arial"/>
          <w:color w:val="000000"/>
          <w:szCs w:val="22"/>
        </w:rPr>
        <w:t>Chae, W.-J.,</w:t>
      </w:r>
      <w:r w:rsidR="009816BD">
        <w:rPr>
          <w:rFonts w:cs="Arial"/>
          <w:color w:val="000000"/>
          <w:szCs w:val="22"/>
        </w:rPr>
        <w:t xml:space="preserve"> </w:t>
      </w:r>
      <w:r w:rsidR="00430FB1">
        <w:rPr>
          <w:rFonts w:cs="Arial"/>
          <w:color w:val="000000"/>
          <w:szCs w:val="22"/>
        </w:rPr>
        <w:t xml:space="preserve">Shin, </w:t>
      </w:r>
      <w:r w:rsidR="00850AB1">
        <w:rPr>
          <w:rFonts w:cs="Arial"/>
          <w:color w:val="000000"/>
          <w:szCs w:val="22"/>
        </w:rPr>
        <w:t xml:space="preserve">J.H., </w:t>
      </w:r>
      <w:r w:rsidR="009816BD">
        <w:rPr>
          <w:rFonts w:cs="Arial"/>
          <w:color w:val="000000"/>
          <w:szCs w:val="22"/>
        </w:rPr>
        <w:t xml:space="preserve"> </w:t>
      </w:r>
      <w:r w:rsidR="00850AB1">
        <w:rPr>
          <w:rFonts w:cs="Arial"/>
          <w:color w:val="000000"/>
          <w:szCs w:val="22"/>
        </w:rPr>
        <w:t>Hong, J.-Y</w:t>
      </w:r>
      <w:r w:rsidR="00EB23B1" w:rsidRPr="00C75780">
        <w:rPr>
          <w:rFonts w:cs="Arial"/>
          <w:color w:val="000000"/>
          <w:szCs w:val="22"/>
        </w:rPr>
        <w:t>., Henegariu, O., Hao, L.,</w:t>
      </w:r>
      <w:r w:rsidR="009816BD">
        <w:rPr>
          <w:rFonts w:cs="Arial"/>
          <w:color w:val="000000"/>
          <w:szCs w:val="22"/>
        </w:rPr>
        <w:t xml:space="preserve"> Yilmaz, S. </w:t>
      </w:r>
      <w:r w:rsidR="00EB23B1" w:rsidRPr="00C75780">
        <w:rPr>
          <w:rFonts w:cs="Arial"/>
          <w:color w:val="000000"/>
          <w:szCs w:val="22"/>
        </w:rPr>
        <w:t xml:space="preserve"> and Bothwell, A.L.M. </w:t>
      </w:r>
      <w:r w:rsidR="00EB23B1" w:rsidRPr="00C75780">
        <w:rPr>
          <w:rFonts w:cs="Arial"/>
        </w:rPr>
        <w:t xml:space="preserve">The Wnt antagonist Dkk-1 </w:t>
      </w:r>
      <w:r w:rsidR="00C4625E">
        <w:rPr>
          <w:rFonts w:cs="Arial"/>
        </w:rPr>
        <w:t>regulates</w:t>
      </w:r>
      <w:r w:rsidR="00EB23B1" w:rsidRPr="00C75780">
        <w:rPr>
          <w:rFonts w:cs="Arial"/>
        </w:rPr>
        <w:t xml:space="preserve"> activation of NK cells to </w:t>
      </w:r>
      <w:r w:rsidR="00C4625E">
        <w:rPr>
          <w:rFonts w:cs="Arial"/>
        </w:rPr>
        <w:t>control</w:t>
      </w:r>
      <w:r w:rsidR="00DA5FCA">
        <w:rPr>
          <w:rFonts w:cs="Arial"/>
        </w:rPr>
        <w:t xml:space="preserve"> metastatic melanoma, </w:t>
      </w:r>
      <w:r w:rsidR="00EB23B1" w:rsidRPr="00C31DC0">
        <w:rPr>
          <w:rFonts w:cs="Arial"/>
        </w:rPr>
        <w:t>manuscript in preparation</w:t>
      </w:r>
      <w:r w:rsidR="0038514A">
        <w:rPr>
          <w:rFonts w:cs="Arial"/>
        </w:rPr>
        <w:t>.</w:t>
      </w:r>
    </w:p>
    <w:p w14:paraId="11263616" w14:textId="4A662791" w:rsidR="00DA50DC" w:rsidRPr="00C75780" w:rsidRDefault="00DA50DC" w:rsidP="0049427D">
      <w:pPr>
        <w:pStyle w:val="DataField11pt-Single"/>
        <w:ind w:left="540" w:hanging="540"/>
        <w:rPr>
          <w:rFonts w:cs="Arial"/>
          <w:szCs w:val="22"/>
          <w:lang w:eastAsia="ko-KR"/>
        </w:rPr>
      </w:pPr>
    </w:p>
    <w:p w14:paraId="78174981" w14:textId="501DB0D6" w:rsidR="00EB23B1" w:rsidRPr="00C75780" w:rsidRDefault="00E73E29" w:rsidP="0049427D">
      <w:pPr>
        <w:pStyle w:val="DataField11pt-Single"/>
        <w:ind w:left="540" w:hanging="540"/>
        <w:rPr>
          <w:rFonts w:cs="Arial"/>
          <w:szCs w:val="22"/>
          <w:lang w:eastAsia="ko-KR"/>
        </w:rPr>
      </w:pPr>
      <w:r>
        <w:rPr>
          <w:rFonts w:cs="Arial"/>
          <w:color w:val="000000"/>
          <w:szCs w:val="22"/>
        </w:rPr>
        <w:t>182</w:t>
      </w:r>
      <w:r w:rsidR="00EB23B1" w:rsidRPr="00DA50DC">
        <w:rPr>
          <w:rFonts w:cs="Arial"/>
          <w:color w:val="000000"/>
          <w:szCs w:val="22"/>
        </w:rPr>
        <w:t>.</w:t>
      </w:r>
      <w:r w:rsidR="00EB23B1">
        <w:rPr>
          <w:rFonts w:cs="Arial"/>
          <w:color w:val="000000"/>
          <w:szCs w:val="22"/>
        </w:rPr>
        <w:tab/>
      </w:r>
      <w:r w:rsidR="00EB23B1" w:rsidRPr="0008495E">
        <w:rPr>
          <w:rFonts w:cs="Arial"/>
        </w:rPr>
        <w:t>Chae, W.-J.,</w:t>
      </w:r>
      <w:r w:rsidR="0049427D">
        <w:rPr>
          <w:rFonts w:cs="Arial"/>
        </w:rPr>
        <w:t xml:space="preserve"> </w:t>
      </w:r>
      <w:r w:rsidR="00EB23B1" w:rsidRPr="00C75780">
        <w:rPr>
          <w:rFonts w:cs="Arial"/>
        </w:rPr>
        <w:t xml:space="preserve">Hong, J-.Y., </w:t>
      </w:r>
      <w:r w:rsidR="00A92AA0">
        <w:rPr>
          <w:rFonts w:cs="Arial"/>
          <w:color w:val="000000"/>
          <w:szCs w:val="22"/>
        </w:rPr>
        <w:t>Tang, W.-</w:t>
      </w:r>
      <w:r w:rsidR="00EB23B1" w:rsidRPr="00C75780">
        <w:rPr>
          <w:rFonts w:cs="Arial"/>
          <w:color w:val="000000"/>
          <w:szCs w:val="22"/>
        </w:rPr>
        <w:t>.H</w:t>
      </w:r>
      <w:r w:rsidR="00A92AA0">
        <w:rPr>
          <w:rFonts w:cs="Arial"/>
          <w:color w:val="000000"/>
          <w:szCs w:val="22"/>
        </w:rPr>
        <w:t>.</w:t>
      </w:r>
      <w:r w:rsidR="00EB23B1" w:rsidRPr="00C75780">
        <w:rPr>
          <w:rFonts w:cs="Arial"/>
          <w:color w:val="000000"/>
          <w:szCs w:val="22"/>
        </w:rPr>
        <w:t xml:space="preserve">, </w:t>
      </w:r>
      <w:r w:rsidR="00EB23B1" w:rsidRPr="00C75780">
        <w:rPr>
          <w:rFonts w:cs="Arial"/>
        </w:rPr>
        <w:t>Coon, B., Kuo A., Sessa, W.C., Schwartz</w:t>
      </w:r>
      <w:r w:rsidR="00A41227">
        <w:rPr>
          <w:rFonts w:cs="Arial"/>
        </w:rPr>
        <w:t>,</w:t>
      </w:r>
      <w:r w:rsidR="00EB23B1" w:rsidRPr="00C75780">
        <w:rPr>
          <w:rFonts w:cs="Arial"/>
        </w:rPr>
        <w:t xml:space="preserve"> M., and Bothwell</w:t>
      </w:r>
      <w:r w:rsidR="00A41227">
        <w:rPr>
          <w:rFonts w:cs="Arial"/>
        </w:rPr>
        <w:t>,</w:t>
      </w:r>
      <w:r w:rsidR="00EB23B1" w:rsidRPr="00C75780">
        <w:rPr>
          <w:rFonts w:cs="Arial"/>
        </w:rPr>
        <w:t xml:space="preserve"> A</w:t>
      </w:r>
      <w:r w:rsidR="00A41227">
        <w:rPr>
          <w:rFonts w:cs="Arial"/>
        </w:rPr>
        <w:t>.</w:t>
      </w:r>
      <w:r w:rsidR="00EB23B1" w:rsidRPr="00C75780">
        <w:rPr>
          <w:rFonts w:cs="Arial"/>
        </w:rPr>
        <w:t>L</w:t>
      </w:r>
      <w:r w:rsidR="00A41227">
        <w:rPr>
          <w:rFonts w:cs="Arial"/>
        </w:rPr>
        <w:t>.</w:t>
      </w:r>
      <w:r w:rsidR="00EB23B1" w:rsidRPr="00C75780">
        <w:rPr>
          <w:rFonts w:cs="Arial"/>
        </w:rPr>
        <w:t>M. The release of Wnt antagonist Dkk-1 from platelets is regulated by TSLP in p</w:t>
      </w:r>
      <w:r w:rsidR="00DA5FCA">
        <w:rPr>
          <w:rFonts w:cs="Arial"/>
        </w:rPr>
        <w:t xml:space="preserve">latelets in HDM-induced asthma, </w:t>
      </w:r>
      <w:r w:rsidR="00EB23B1" w:rsidRPr="00C31DC0">
        <w:rPr>
          <w:rFonts w:cs="Arial"/>
        </w:rPr>
        <w:t>manuscript in preparation</w:t>
      </w:r>
      <w:r w:rsidR="0038514A">
        <w:rPr>
          <w:rFonts w:cs="Arial"/>
        </w:rPr>
        <w:t>.</w:t>
      </w:r>
    </w:p>
    <w:p w14:paraId="01F59BC0" w14:textId="039278A4" w:rsidR="00DA50DC" w:rsidRPr="00C75780" w:rsidRDefault="00DA50DC" w:rsidP="0049427D">
      <w:pPr>
        <w:pStyle w:val="DataField11pt-Single"/>
        <w:ind w:left="719" w:hangingChars="327" w:hanging="719"/>
        <w:rPr>
          <w:rFonts w:cs="Arial"/>
          <w:b/>
          <w:color w:val="000000"/>
          <w:szCs w:val="22"/>
        </w:rPr>
      </w:pPr>
    </w:p>
    <w:p w14:paraId="59901CBD" w14:textId="77777777" w:rsidR="00643B69" w:rsidRDefault="00643B69" w:rsidP="0049427D">
      <w:pPr>
        <w:spacing w:line="360" w:lineRule="auto"/>
        <w:ind w:left="540" w:hanging="540"/>
        <w:rPr>
          <w:rFonts w:ascii="Arial" w:hAnsi="Arial" w:cs="Arial"/>
          <w:sz w:val="22"/>
          <w:szCs w:val="22"/>
        </w:rPr>
      </w:pPr>
    </w:p>
    <w:p w14:paraId="08AB5189" w14:textId="77777777" w:rsidR="00643B69" w:rsidRPr="00643B69" w:rsidRDefault="00643B69" w:rsidP="0049427D">
      <w:pPr>
        <w:spacing w:line="360" w:lineRule="auto"/>
        <w:ind w:left="540" w:hanging="540"/>
        <w:rPr>
          <w:rFonts w:ascii="Arial" w:hAnsi="Arial" w:cs="Arial"/>
          <w:sz w:val="22"/>
          <w:szCs w:val="22"/>
        </w:rPr>
      </w:pPr>
    </w:p>
    <w:p w14:paraId="2F63A433" w14:textId="77777777" w:rsidR="00643B69" w:rsidRDefault="00643B69" w:rsidP="0049427D">
      <w:pPr>
        <w:spacing w:line="240" w:lineRule="exact"/>
        <w:ind w:left="547" w:hanging="547"/>
        <w:rPr>
          <w:rFonts w:ascii="Arial" w:hAnsi="Arial" w:cs="Arial"/>
          <w:sz w:val="22"/>
          <w:szCs w:val="22"/>
        </w:rPr>
      </w:pPr>
    </w:p>
    <w:p w14:paraId="1C9F118B" w14:textId="77777777" w:rsidR="00643B69" w:rsidRDefault="00643B69" w:rsidP="0049427D">
      <w:pPr>
        <w:spacing w:line="240" w:lineRule="exact"/>
        <w:ind w:left="547" w:hanging="547"/>
        <w:rPr>
          <w:rFonts w:ascii="Arial" w:hAnsi="Arial" w:cs="Arial"/>
          <w:sz w:val="22"/>
          <w:szCs w:val="22"/>
        </w:rPr>
      </w:pPr>
    </w:p>
    <w:p w14:paraId="1D70D33F" w14:textId="77777777" w:rsidR="00643B69" w:rsidRPr="00643B69" w:rsidRDefault="00643B69" w:rsidP="0049427D">
      <w:pPr>
        <w:spacing w:line="240" w:lineRule="exact"/>
        <w:ind w:left="547" w:hanging="547"/>
        <w:rPr>
          <w:b/>
        </w:rPr>
      </w:pPr>
    </w:p>
    <w:p w14:paraId="0C64D1E2" w14:textId="77777777" w:rsidR="004732A0" w:rsidRPr="00312289" w:rsidRDefault="004732A0" w:rsidP="00312289">
      <w:pPr>
        <w:ind w:left="540" w:hanging="540"/>
        <w:rPr>
          <w:rFonts w:ascii="Arial" w:hAnsi="Arial" w:cs="Geneva"/>
          <w:sz w:val="22"/>
        </w:rPr>
      </w:pPr>
    </w:p>
    <w:p w14:paraId="12D49535" w14:textId="77777777" w:rsidR="006C6D64" w:rsidRPr="00EE4DD2" w:rsidRDefault="006C6D64" w:rsidP="006C6D64">
      <w:pPr>
        <w:pStyle w:val="Bibliography"/>
        <w:rPr>
          <w:rFonts w:ascii="Arial" w:hAnsi="Arial" w:cs="Arial"/>
          <w:sz w:val="22"/>
          <w:szCs w:val="22"/>
        </w:rPr>
      </w:pPr>
    </w:p>
    <w:p w14:paraId="006CDE63" w14:textId="77777777" w:rsidR="006C6D64" w:rsidRPr="007646A4" w:rsidRDefault="006C6D64" w:rsidP="006C6D64">
      <w:pPr>
        <w:pStyle w:val="Bibliography"/>
        <w:rPr>
          <w:rFonts w:ascii="Arial" w:hAnsi="Arial"/>
          <w:sz w:val="22"/>
        </w:rPr>
      </w:pPr>
    </w:p>
    <w:p w14:paraId="6B9C1E0E" w14:textId="77777777" w:rsidR="006C6D64" w:rsidRPr="00E84200" w:rsidRDefault="006C6D64" w:rsidP="006C6D64">
      <w:pPr>
        <w:pStyle w:val="Bibliography"/>
        <w:rPr>
          <w:rFonts w:ascii="Arial" w:hAnsi="Arial"/>
          <w:sz w:val="22"/>
        </w:rPr>
      </w:pPr>
    </w:p>
    <w:p w14:paraId="5F39F1BA" w14:textId="77777777" w:rsidR="006C6D64" w:rsidRPr="006326EB" w:rsidRDefault="000E3E1D" w:rsidP="00227915">
      <w:pPr>
        <w:ind w:left="540" w:right="-260" w:hanging="54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 w:rsidR="006C6D64" w:rsidRPr="006326EB">
        <w:rPr>
          <w:rFonts w:ascii="Arial" w:hAnsi="Arial"/>
          <w:b/>
          <w:sz w:val="22"/>
        </w:rPr>
        <w:lastRenderedPageBreak/>
        <w:t>Patents:</w:t>
      </w:r>
    </w:p>
    <w:p w14:paraId="4CFB4E80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</w:p>
    <w:p w14:paraId="5FFF6DD9" w14:textId="77777777" w:rsidR="006C6D64" w:rsidRPr="00152609" w:rsidRDefault="006C6D64">
      <w:pPr>
        <w:spacing w:line="240" w:lineRule="exact"/>
        <w:ind w:left="720" w:hanging="72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 xml:space="preserve">Sims, P.J. and Bothwell, A.L.M. “Cells expressing high levels of CD59”, Patent No. 5,573,940 issued on 11/12/96. </w:t>
      </w:r>
    </w:p>
    <w:p w14:paraId="65260681" w14:textId="77777777" w:rsidR="006C6D64" w:rsidRPr="00152609" w:rsidRDefault="006C6D64">
      <w:pPr>
        <w:pStyle w:val="BlockText"/>
        <w:spacing w:line="240" w:lineRule="exact"/>
        <w:ind w:left="720" w:right="0" w:hanging="72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 xml:space="preserve">Sims, P.J. and Bothwell, A.L.M  “Genetic Inhibition of Complement Mediated Inflammatory Response”, Patent No. 5,955,441 issued on 9/21/99. </w:t>
      </w:r>
    </w:p>
    <w:p w14:paraId="7ED4798C" w14:textId="77777777" w:rsidR="006C6D64" w:rsidRPr="00152609" w:rsidRDefault="006C6D64">
      <w:pPr>
        <w:spacing w:line="240" w:lineRule="exact"/>
        <w:ind w:left="720" w:hanging="72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Sims, P.J., Bothwell, A.L.M., Elliot, E.A., Flavell, R.A., Madri, J., Rollins, S.A., Bell, L. and Squinto, S. “Universal donor cells”, Patent No.  5,705,732 issued on 1/6/98.</w:t>
      </w:r>
    </w:p>
    <w:p w14:paraId="3847E546" w14:textId="77777777" w:rsidR="006C6D64" w:rsidRPr="00152609" w:rsidRDefault="006C6D64">
      <w:pPr>
        <w:spacing w:line="240" w:lineRule="exact"/>
        <w:ind w:left="720" w:hanging="72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Sims, P.J., Bothwell, A.L.M., Elliot, E.A., Flavell, R.A., Madri, J., Rollins, S.A., Bell, L. and Squinto, S. “Universal donor cells”, Patent No.  6,100,443 issued on 8/8/00.</w:t>
      </w:r>
    </w:p>
    <w:p w14:paraId="39337A2F" w14:textId="77777777" w:rsidR="006C6D64" w:rsidRPr="00152609" w:rsidRDefault="006C6D64">
      <w:pPr>
        <w:spacing w:line="240" w:lineRule="exact"/>
        <w:ind w:left="720" w:hanging="72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Sims, P.J., Bothwell, A.L.M., Elliot, E.A., Flavell, R.A., Madri, J., Rollins, S.A., Bell, L. and Squinto, S. “Universal donor cells”, Patent No.  6,916,654 issued on 7/12/05.</w:t>
      </w:r>
    </w:p>
    <w:p w14:paraId="06E3290E" w14:textId="77777777" w:rsidR="006C6D64" w:rsidRPr="00152609" w:rsidRDefault="006C6D64">
      <w:pPr>
        <w:ind w:left="540" w:right="-260" w:hanging="54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Slanetz, A.E. and Bothwell, A.L.M. “Soluble T cell receptor”, Application No. 08/393,157 allowed in 9/99.</w:t>
      </w:r>
    </w:p>
    <w:p w14:paraId="53AAB89B" w14:textId="77777777" w:rsidR="006C6D64" w:rsidRPr="00152609" w:rsidRDefault="006C6D64">
      <w:pPr>
        <w:spacing w:line="240" w:lineRule="exact"/>
        <w:ind w:left="720" w:hanging="72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Bothwell, A.L.M., Pober, J.S., Schechner, J.S. and Zheng, L. “Production and use of Microvessels in a Fibronectin Gel”. Full application filed June 8, 2001.</w:t>
      </w:r>
    </w:p>
    <w:p w14:paraId="5778E6D4" w14:textId="77777777" w:rsidR="006C6D64" w:rsidRPr="00152609" w:rsidRDefault="006C6D64">
      <w:pPr>
        <w:spacing w:line="240" w:lineRule="exact"/>
        <w:ind w:left="720" w:hanging="720"/>
        <w:rPr>
          <w:rFonts w:ascii="Arial" w:hAnsi="Arial"/>
          <w:sz w:val="22"/>
        </w:rPr>
      </w:pPr>
      <w:r w:rsidRPr="00152609">
        <w:rPr>
          <w:rFonts w:ascii="Arial" w:hAnsi="Arial"/>
          <w:sz w:val="22"/>
        </w:rPr>
        <w:t>Bothwell, A.L.M., Pober, J.S., Schechner, J.S. and Zheng, L. “</w:t>
      </w:r>
      <w:r w:rsidRPr="00152609">
        <w:rPr>
          <w:rFonts w:ascii="Arial" w:hAnsi="Arial"/>
          <w:color w:val="000000"/>
          <w:sz w:val="22"/>
        </w:rPr>
        <w:t>In vivo formation of complex microvessels lined by human endothelial cells in an immunodeficient mouse</w:t>
      </w:r>
      <w:r w:rsidRPr="00152609">
        <w:rPr>
          <w:rFonts w:ascii="Arial" w:hAnsi="Arial"/>
          <w:sz w:val="22"/>
        </w:rPr>
        <w:t>”. CIP application filed April 15, 2002.</w:t>
      </w:r>
    </w:p>
    <w:p w14:paraId="543C28A8" w14:textId="77777777" w:rsidR="006C6D64" w:rsidRPr="00152609" w:rsidRDefault="006C6D64">
      <w:pPr>
        <w:ind w:left="720" w:right="4" w:hanging="720"/>
        <w:rPr>
          <w:rFonts w:ascii="Arial" w:hAnsi="Arial"/>
          <w:color w:val="000000"/>
          <w:sz w:val="22"/>
        </w:rPr>
      </w:pPr>
      <w:r w:rsidRPr="00152609">
        <w:rPr>
          <w:rFonts w:ascii="Arial" w:hAnsi="Arial"/>
          <w:color w:val="000000"/>
          <w:sz w:val="22"/>
        </w:rPr>
        <w:t xml:space="preserve">Bothwell, A.L.M., </w:t>
      </w:r>
      <w:r w:rsidRPr="00152609">
        <w:rPr>
          <w:rFonts w:ascii="Arial" w:hAnsi="Arial"/>
          <w:sz w:val="22"/>
        </w:rPr>
        <w:t xml:space="preserve">Pober, J.S., Schechner, J.S. and Zheng, L. </w:t>
      </w:r>
      <w:r w:rsidRPr="00152609">
        <w:rPr>
          <w:rFonts w:ascii="Arial" w:hAnsi="Arial"/>
          <w:color w:val="000000"/>
          <w:sz w:val="22"/>
        </w:rPr>
        <w:t xml:space="preserve"> Production and use of microvessels in a fibronectin-containing gel. Application no. 10/297,321 filed Dec. 12, 2002.</w:t>
      </w:r>
    </w:p>
    <w:p w14:paraId="22F0A67A" w14:textId="77777777" w:rsidR="006C6D64" w:rsidRDefault="006C6D64">
      <w:pPr>
        <w:ind w:left="720" w:right="4" w:hanging="720"/>
        <w:rPr>
          <w:rFonts w:ascii="Arial" w:hAnsi="Arial"/>
          <w:color w:val="000000"/>
          <w:sz w:val="22"/>
        </w:rPr>
      </w:pPr>
      <w:r w:rsidRPr="00152609">
        <w:rPr>
          <w:rFonts w:ascii="Arial" w:hAnsi="Arial"/>
          <w:color w:val="000000"/>
          <w:sz w:val="22"/>
        </w:rPr>
        <w:t>Bothwell, A.L.M. Development of islet-endothelial cell microorgan for treatment of diabetes. Provisional filed Feb. 9, 2006.</w:t>
      </w:r>
    </w:p>
    <w:p w14:paraId="052F49F3" w14:textId="77777777" w:rsidR="006C6D64" w:rsidRPr="00B93F43" w:rsidRDefault="006C6D64" w:rsidP="006C6D64">
      <w:pPr>
        <w:pStyle w:val="PCT"/>
        <w:widowControl w:val="0"/>
        <w:tabs>
          <w:tab w:val="clear" w:pos="1440"/>
        </w:tabs>
        <w:spacing w:line="240" w:lineRule="auto"/>
        <w:outlineLvl w:val="0"/>
        <w:rPr>
          <w:rFonts w:ascii="Arial" w:hAnsi="Arial"/>
          <w:sz w:val="22"/>
        </w:rPr>
      </w:pPr>
      <w:r w:rsidRPr="00B93F43">
        <w:rPr>
          <w:rFonts w:ascii="Arial" w:hAnsi="Arial"/>
          <w:sz w:val="22"/>
        </w:rPr>
        <w:t xml:space="preserve">Altman, S.A., Bothwell, A.L.M. and Mamoun, C.   Antimicrobial compositions and methods of use thereof cross-reference to related applications. This application claims priority to U.S. Provisional Application No. 61/537,326, entitled “Novel Compounds for Treatment of Bacterial Infections” filed September 21, 2011, and U.S. Provisional Application No. 61/590,062 entitled “A New Drug for Malaria” and where permissible both of which are incorporated by reference in their entirety. Application being filed Oct. 2012. </w:t>
      </w:r>
    </w:p>
    <w:p w14:paraId="0234A887" w14:textId="77777777" w:rsidR="006C6D64" w:rsidRPr="00B93F43" w:rsidRDefault="006C6D64" w:rsidP="006C6D64">
      <w:pPr>
        <w:pStyle w:val="PCT"/>
        <w:widowControl w:val="0"/>
        <w:tabs>
          <w:tab w:val="clear" w:pos="1440"/>
        </w:tabs>
        <w:spacing w:line="240" w:lineRule="auto"/>
        <w:ind w:firstLine="720"/>
        <w:outlineLvl w:val="0"/>
        <w:rPr>
          <w:rFonts w:ascii="Arial" w:hAnsi="Arial"/>
          <w:sz w:val="22"/>
        </w:rPr>
      </w:pPr>
    </w:p>
    <w:p w14:paraId="3931EDD4" w14:textId="77777777" w:rsidR="006C6D64" w:rsidRPr="00B93F43" w:rsidRDefault="006C6D64" w:rsidP="00227915">
      <w:pPr>
        <w:pStyle w:val="PCT"/>
        <w:widowControl w:val="0"/>
        <w:tabs>
          <w:tab w:val="clear" w:pos="1440"/>
        </w:tabs>
        <w:spacing w:line="240" w:lineRule="auto"/>
        <w:outlineLvl w:val="0"/>
        <w:rPr>
          <w:rFonts w:ascii="Arial" w:hAnsi="Arial"/>
          <w:sz w:val="22"/>
        </w:rPr>
      </w:pPr>
      <w:r w:rsidRPr="00B93F43">
        <w:rPr>
          <w:rFonts w:ascii="Arial" w:hAnsi="Arial"/>
          <w:sz w:val="22"/>
        </w:rPr>
        <w:t>Co-Founder Alexion Pharmaceuticals, Cheshire, CT in 1992 based on Sims &amp; Bothwell IP.</w:t>
      </w:r>
    </w:p>
    <w:p w14:paraId="19D15DFC" w14:textId="3628F8A4" w:rsidR="00984F08" w:rsidRPr="001313EA" w:rsidRDefault="00E30212" w:rsidP="00C345EC">
      <w:pPr>
        <w:rPr>
          <w:rFonts w:ascii="Arial" w:hAnsi="Arial" w:cs="Arial"/>
          <w:sz w:val="22"/>
          <w:szCs w:val="22"/>
        </w:rPr>
      </w:pPr>
      <w:r>
        <w:br w:type="page"/>
      </w:r>
      <w:r w:rsidR="00C345EC" w:rsidRPr="001313EA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100F3D07" w14:textId="77777777" w:rsidR="00E30212" w:rsidRPr="001313EA" w:rsidRDefault="00E30212" w:rsidP="001313EA">
      <w:pPr>
        <w:rPr>
          <w:rFonts w:ascii="Arial" w:hAnsi="Arial" w:cs="Arial"/>
          <w:sz w:val="22"/>
          <w:szCs w:val="22"/>
        </w:rPr>
      </w:pPr>
    </w:p>
    <w:sectPr w:rsidR="00E30212" w:rsidRPr="001313EA" w:rsidSect="006C6D64">
      <w:pgSz w:w="12240" w:h="15840"/>
      <w:pgMar w:top="1440" w:right="1166" w:bottom="1440" w:left="1440" w:header="108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095C62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1">
    <w:nsid w:val="00000001"/>
    <w:multiLevelType w:val="singleLevel"/>
    <w:tmpl w:val="00000000"/>
    <w:lvl w:ilvl="0">
      <w:start w:val="127"/>
      <w:numFmt w:val="decimal"/>
      <w:pStyle w:val="ListBullet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00000002"/>
    <w:multiLevelType w:val="singleLevel"/>
    <w:tmpl w:val="00000000"/>
    <w:lvl w:ilvl="0">
      <w:start w:val="108"/>
      <w:numFmt w:val="decimal"/>
      <w:pStyle w:val="ListBullet5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0000003"/>
    <w:multiLevelType w:val="singleLevel"/>
    <w:tmpl w:val="00000000"/>
    <w:lvl w:ilvl="0">
      <w:start w:val="112"/>
      <w:numFmt w:val="decimal"/>
      <w:pStyle w:val="ListNumb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06C27A96"/>
    <w:multiLevelType w:val="hybridMultilevel"/>
    <w:tmpl w:val="43B28FA8"/>
    <w:lvl w:ilvl="0" w:tplc="21FCC4EC">
      <w:start w:val="135"/>
      <w:numFmt w:val="decimal"/>
      <w:lvlText w:val="%1."/>
      <w:lvlJc w:val="left"/>
      <w:pPr>
        <w:tabs>
          <w:tab w:val="num" w:pos="773"/>
        </w:tabs>
        <w:ind w:left="773" w:hanging="4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E5CBA"/>
    <w:multiLevelType w:val="hybridMultilevel"/>
    <w:tmpl w:val="52F2602E"/>
    <w:lvl w:ilvl="0" w:tplc="7BFECB3C">
      <w:start w:val="12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A964FD"/>
    <w:multiLevelType w:val="hybridMultilevel"/>
    <w:tmpl w:val="62F603E2"/>
    <w:lvl w:ilvl="0" w:tplc="CBD0E842">
      <w:start w:val="1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5004A8"/>
    <w:multiLevelType w:val="hybridMultilevel"/>
    <w:tmpl w:val="29DA180A"/>
    <w:lvl w:ilvl="0" w:tplc="65925F32">
      <w:start w:val="12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A76EED"/>
    <w:multiLevelType w:val="hybridMultilevel"/>
    <w:tmpl w:val="7B12BFAC"/>
    <w:lvl w:ilvl="0" w:tplc="C494E1F6">
      <w:start w:val="180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2"/>
  </w:num>
  <w:num w:numId="14">
    <w:abstractNumId w:val="2"/>
  </w:num>
  <w:num w:numId="15">
    <w:abstractNumId w:val="5"/>
  </w:num>
  <w:num w:numId="16">
    <w:abstractNumId w:val="7"/>
  </w:num>
  <w:num w:numId="17">
    <w:abstractNumId w:val="4"/>
  </w:num>
  <w:num w:numId="18">
    <w:abstractNumId w:val="6"/>
  </w:num>
  <w:num w:numId="19">
    <w:abstractNumId w:val="0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nl-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lood&lt;/Style&gt;&lt;LeftDelim&gt;{&lt;/LeftDelim&gt;&lt;RightDelim&gt;}&lt;/RightDelim&gt;&lt;FontName&gt;Abadi MT Condensed Extra Bold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esevvdzwdsefpexef3xppddvtpevezrt5xv&quot;&gt;AB biblio 5-26-11-Converted Copy Copy Copy&lt;record-ids&gt;&lt;item&gt;2621&lt;/item&gt;&lt;item&gt;2701&lt;/item&gt;&lt;item&gt;2847&lt;/item&gt;&lt;item&gt;2929&lt;/item&gt;&lt;item&gt;2993&lt;/item&gt;&lt;item&gt;3017&lt;/item&gt;&lt;item&gt;3018&lt;/item&gt;&lt;item&gt;3041&lt;/item&gt;&lt;item&gt;3076&lt;/item&gt;&lt;item&gt;3099&lt;/item&gt;&lt;item&gt;3253&lt;/item&gt;&lt;item&gt;3272&lt;/item&gt;&lt;item&gt;3273&lt;/item&gt;&lt;item&gt;3293&lt;/item&gt;&lt;item&gt;3294&lt;/item&gt;&lt;item&gt;3295&lt;/item&gt;&lt;item&gt;3296&lt;/item&gt;&lt;item&gt;3297&lt;/item&gt;&lt;/record-ids&gt;&lt;/item&gt;&lt;/Libraries&gt;"/>
  </w:docVars>
  <w:rsids>
    <w:rsidRoot w:val="00157A4F"/>
    <w:rsid w:val="0000188A"/>
    <w:rsid w:val="000112C0"/>
    <w:rsid w:val="00011A9F"/>
    <w:rsid w:val="000218F2"/>
    <w:rsid w:val="00050649"/>
    <w:rsid w:val="00055DC8"/>
    <w:rsid w:val="00064C04"/>
    <w:rsid w:val="000710B4"/>
    <w:rsid w:val="0008495E"/>
    <w:rsid w:val="000911E4"/>
    <w:rsid w:val="000916F6"/>
    <w:rsid w:val="000E1D49"/>
    <w:rsid w:val="000E3E1D"/>
    <w:rsid w:val="000E606E"/>
    <w:rsid w:val="001021A2"/>
    <w:rsid w:val="00107216"/>
    <w:rsid w:val="00120D18"/>
    <w:rsid w:val="001313EA"/>
    <w:rsid w:val="0014136A"/>
    <w:rsid w:val="00151C35"/>
    <w:rsid w:val="00157A4F"/>
    <w:rsid w:val="00162442"/>
    <w:rsid w:val="00172089"/>
    <w:rsid w:val="00191B0F"/>
    <w:rsid w:val="001C60CA"/>
    <w:rsid w:val="001E1C43"/>
    <w:rsid w:val="00203096"/>
    <w:rsid w:val="002143DC"/>
    <w:rsid w:val="00227915"/>
    <w:rsid w:val="00245EC9"/>
    <w:rsid w:val="00256756"/>
    <w:rsid w:val="00282E59"/>
    <w:rsid w:val="002A19B7"/>
    <w:rsid w:val="002C1536"/>
    <w:rsid w:val="002C2CD0"/>
    <w:rsid w:val="002D5FBB"/>
    <w:rsid w:val="002D69FB"/>
    <w:rsid w:val="002E16AB"/>
    <w:rsid w:val="002F5325"/>
    <w:rsid w:val="00307E19"/>
    <w:rsid w:val="00312289"/>
    <w:rsid w:val="00323571"/>
    <w:rsid w:val="00330434"/>
    <w:rsid w:val="00334E5B"/>
    <w:rsid w:val="003577CB"/>
    <w:rsid w:val="00360EAC"/>
    <w:rsid w:val="00375164"/>
    <w:rsid w:val="0038514A"/>
    <w:rsid w:val="003A0673"/>
    <w:rsid w:val="003B29A4"/>
    <w:rsid w:val="003C7239"/>
    <w:rsid w:val="003D58AB"/>
    <w:rsid w:val="003F6519"/>
    <w:rsid w:val="00404880"/>
    <w:rsid w:val="00405931"/>
    <w:rsid w:val="00424EFE"/>
    <w:rsid w:val="00430FB1"/>
    <w:rsid w:val="00432EED"/>
    <w:rsid w:val="00455329"/>
    <w:rsid w:val="004643B4"/>
    <w:rsid w:val="00471447"/>
    <w:rsid w:val="004732A0"/>
    <w:rsid w:val="00491D04"/>
    <w:rsid w:val="00492D4D"/>
    <w:rsid w:val="0049427D"/>
    <w:rsid w:val="004F4B9A"/>
    <w:rsid w:val="00501517"/>
    <w:rsid w:val="00523825"/>
    <w:rsid w:val="0053178A"/>
    <w:rsid w:val="005332DD"/>
    <w:rsid w:val="005469E0"/>
    <w:rsid w:val="00552BBA"/>
    <w:rsid w:val="00554454"/>
    <w:rsid w:val="0057369B"/>
    <w:rsid w:val="005A3AAE"/>
    <w:rsid w:val="005B3A10"/>
    <w:rsid w:val="005E2629"/>
    <w:rsid w:val="005F7748"/>
    <w:rsid w:val="006128C9"/>
    <w:rsid w:val="00640F1C"/>
    <w:rsid w:val="00643B69"/>
    <w:rsid w:val="006A5BE1"/>
    <w:rsid w:val="006C6D64"/>
    <w:rsid w:val="006E4216"/>
    <w:rsid w:val="006F1B16"/>
    <w:rsid w:val="0070144A"/>
    <w:rsid w:val="0072159E"/>
    <w:rsid w:val="00724144"/>
    <w:rsid w:val="00736594"/>
    <w:rsid w:val="00782909"/>
    <w:rsid w:val="007B6C80"/>
    <w:rsid w:val="007C456D"/>
    <w:rsid w:val="007E190C"/>
    <w:rsid w:val="007F50BA"/>
    <w:rsid w:val="00850AB1"/>
    <w:rsid w:val="00853A7D"/>
    <w:rsid w:val="00877815"/>
    <w:rsid w:val="00887218"/>
    <w:rsid w:val="00892470"/>
    <w:rsid w:val="008A73F6"/>
    <w:rsid w:val="008B0ED1"/>
    <w:rsid w:val="008D40EC"/>
    <w:rsid w:val="008F39E6"/>
    <w:rsid w:val="00913BE7"/>
    <w:rsid w:val="0093221A"/>
    <w:rsid w:val="00956F56"/>
    <w:rsid w:val="00965FD2"/>
    <w:rsid w:val="00977134"/>
    <w:rsid w:val="009816BD"/>
    <w:rsid w:val="00984F08"/>
    <w:rsid w:val="00990BCD"/>
    <w:rsid w:val="009B667C"/>
    <w:rsid w:val="009D4DB3"/>
    <w:rsid w:val="009F18FB"/>
    <w:rsid w:val="00A41227"/>
    <w:rsid w:val="00A6745D"/>
    <w:rsid w:val="00A92AA0"/>
    <w:rsid w:val="00AA6BC2"/>
    <w:rsid w:val="00AB0E2E"/>
    <w:rsid w:val="00AC7F8B"/>
    <w:rsid w:val="00AD4C00"/>
    <w:rsid w:val="00AE1EE0"/>
    <w:rsid w:val="00AF6B2D"/>
    <w:rsid w:val="00B063A2"/>
    <w:rsid w:val="00B16873"/>
    <w:rsid w:val="00B275E9"/>
    <w:rsid w:val="00B36162"/>
    <w:rsid w:val="00B36C25"/>
    <w:rsid w:val="00B75D6A"/>
    <w:rsid w:val="00B8334F"/>
    <w:rsid w:val="00B96836"/>
    <w:rsid w:val="00B97D20"/>
    <w:rsid w:val="00BA4F7B"/>
    <w:rsid w:val="00BF49D5"/>
    <w:rsid w:val="00C06582"/>
    <w:rsid w:val="00C203A0"/>
    <w:rsid w:val="00C24DFD"/>
    <w:rsid w:val="00C31DC0"/>
    <w:rsid w:val="00C345EC"/>
    <w:rsid w:val="00C4625E"/>
    <w:rsid w:val="00CA1A90"/>
    <w:rsid w:val="00CA4705"/>
    <w:rsid w:val="00CA71FC"/>
    <w:rsid w:val="00CC07AF"/>
    <w:rsid w:val="00CC3270"/>
    <w:rsid w:val="00CC5E12"/>
    <w:rsid w:val="00CD104D"/>
    <w:rsid w:val="00D237F0"/>
    <w:rsid w:val="00D36CA2"/>
    <w:rsid w:val="00D60E6E"/>
    <w:rsid w:val="00D90B81"/>
    <w:rsid w:val="00D97206"/>
    <w:rsid w:val="00DA50DC"/>
    <w:rsid w:val="00DA5FCA"/>
    <w:rsid w:val="00DE7E2B"/>
    <w:rsid w:val="00E034C1"/>
    <w:rsid w:val="00E05A9A"/>
    <w:rsid w:val="00E0652A"/>
    <w:rsid w:val="00E2491F"/>
    <w:rsid w:val="00E25928"/>
    <w:rsid w:val="00E26223"/>
    <w:rsid w:val="00E30212"/>
    <w:rsid w:val="00E30DEA"/>
    <w:rsid w:val="00E3627E"/>
    <w:rsid w:val="00E60E9B"/>
    <w:rsid w:val="00E61715"/>
    <w:rsid w:val="00E73E29"/>
    <w:rsid w:val="00E93C0E"/>
    <w:rsid w:val="00EA1E78"/>
    <w:rsid w:val="00EA6874"/>
    <w:rsid w:val="00EB23B1"/>
    <w:rsid w:val="00EC6795"/>
    <w:rsid w:val="00ED3416"/>
    <w:rsid w:val="00EE4DD2"/>
    <w:rsid w:val="00F15CC2"/>
    <w:rsid w:val="00F227DB"/>
    <w:rsid w:val="00F7544F"/>
    <w:rsid w:val="00F83377"/>
    <w:rsid w:val="00FB439B"/>
    <w:rsid w:val="00FE0AC3"/>
    <w:rsid w:val="00FF33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8BB3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link w:val="Heading3Char"/>
    <w:qFormat/>
    <w:rsid w:val="008E089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32647"/>
    <w:pPr>
      <w:keepNext/>
      <w:widowControl w:val="0"/>
      <w:autoSpaceDE w:val="0"/>
      <w:autoSpaceDN w:val="0"/>
      <w:jc w:val="both"/>
      <w:outlineLvl w:val="3"/>
    </w:pPr>
    <w:rPr>
      <w:rFonts w:ascii="Arial" w:hAnsi="Arial"/>
      <w:b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E32647"/>
    <w:pPr>
      <w:keepNext/>
      <w:widowControl w:val="0"/>
      <w:autoSpaceDE w:val="0"/>
      <w:autoSpaceDN w:val="0"/>
      <w:jc w:val="both"/>
      <w:outlineLvl w:val="4"/>
    </w:pPr>
    <w:rPr>
      <w:rFonts w:ascii="Times New Roman" w:hAnsi="Times New Roman"/>
      <w:b/>
      <w:sz w:val="20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E32647"/>
    <w:pPr>
      <w:keepNext/>
      <w:outlineLvl w:val="5"/>
    </w:pPr>
    <w:rPr>
      <w:rFonts w:ascii="Times" w:hAnsi="Times"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E32647"/>
    <w:pPr>
      <w:keepNext/>
      <w:widowControl w:val="0"/>
      <w:tabs>
        <w:tab w:val="left" w:pos="1440"/>
      </w:tabs>
      <w:autoSpaceDE w:val="0"/>
      <w:autoSpaceDN w:val="0"/>
      <w:ind w:left="1440" w:hanging="1440"/>
      <w:jc w:val="both"/>
      <w:outlineLvl w:val="6"/>
    </w:pPr>
    <w:rPr>
      <w:rFonts w:ascii="Arial" w:hAnsi="Arial"/>
      <w:b/>
      <w:sz w:val="20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E32647"/>
    <w:pPr>
      <w:keepNext/>
      <w:autoSpaceDE w:val="0"/>
      <w:autoSpaceDN w:val="0"/>
      <w:outlineLvl w:val="7"/>
    </w:pPr>
    <w:rPr>
      <w:rFonts w:ascii="Times New Roman" w:hAnsi="Times New Roman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pPr>
      <w:ind w:left="1440" w:right="720"/>
    </w:pPr>
    <w:rPr>
      <w:rFonts w:ascii="Times" w:hAnsi="Time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right" w:pos="8640"/>
      </w:tabs>
    </w:pPr>
    <w:rPr>
      <w:rFonts w:ascii="Times" w:hAnsi="Times"/>
      <w:sz w:val="18"/>
    </w:rPr>
  </w:style>
  <w:style w:type="paragraph" w:styleId="FootnoteText">
    <w:name w:val="footnote text"/>
    <w:basedOn w:val="Normal"/>
    <w:pPr>
      <w:tabs>
        <w:tab w:val="left" w:pos="360"/>
      </w:tabs>
      <w:ind w:left="540" w:hanging="540"/>
    </w:pPr>
    <w:rPr>
      <w:rFonts w:ascii="Times" w:hAnsi="Times"/>
      <w:sz w:val="20"/>
    </w:rPr>
  </w:style>
  <w:style w:type="paragraph" w:styleId="Bibliography">
    <w:name w:val="Bibliography"/>
    <w:basedOn w:val="Normal"/>
    <w:pPr>
      <w:ind w:left="540" w:hanging="540"/>
    </w:pPr>
    <w:rPr>
      <w:rFonts w:ascii="Times" w:hAnsi="Times"/>
    </w:rPr>
  </w:style>
  <w:style w:type="paragraph" w:customStyle="1" w:styleId="FPpage">
    <w:name w:val="FP page"/>
    <w:basedOn w:val="Normal"/>
    <w:pPr>
      <w:tabs>
        <w:tab w:val="bar" w:pos="-80"/>
        <w:tab w:val="bar" w:pos="6120"/>
      </w:tabs>
      <w:spacing w:before="240"/>
    </w:pPr>
    <w:rPr>
      <w:rFonts w:ascii="Times" w:hAnsi="Times"/>
      <w:sz w:val="18"/>
    </w:rPr>
  </w:style>
  <w:style w:type="paragraph" w:customStyle="1" w:styleId="footerNIHContPg">
    <w:name w:val="footer NIH Cont Pg"/>
    <w:basedOn w:val="Footer"/>
    <w:pPr>
      <w:pBdr>
        <w:top w:val="single" w:sz="6" w:space="0" w:color="auto"/>
      </w:pBdr>
      <w:tabs>
        <w:tab w:val="clear" w:pos="4320"/>
        <w:tab w:val="clear" w:pos="8640"/>
        <w:tab w:val="center" w:pos="5220"/>
      </w:tabs>
    </w:pPr>
    <w:rPr>
      <w:rFonts w:ascii="Helvetica" w:hAnsi="Helvetica"/>
      <w:sz w:val="18"/>
    </w:rPr>
  </w:style>
  <w:style w:type="paragraph" w:customStyle="1" w:styleId="FPOutline">
    <w:name w:val="FP Outline"/>
    <w:basedOn w:val="FPpage"/>
    <w:pPr>
      <w:tabs>
        <w:tab w:val="left" w:pos="720"/>
      </w:tabs>
      <w:ind w:left="1440" w:hanging="1440"/>
    </w:pPr>
  </w:style>
  <w:style w:type="paragraph" w:customStyle="1" w:styleId="FPLarge">
    <w:name w:val="FP Large"/>
    <w:basedOn w:val="Normal"/>
    <w:pPr>
      <w:tabs>
        <w:tab w:val="bar" w:pos="-80"/>
        <w:tab w:val="left" w:pos="1260"/>
        <w:tab w:val="bar" w:pos="6120"/>
      </w:tabs>
    </w:pPr>
    <w:rPr>
      <w:rFonts w:ascii="Times" w:hAnsi="Times"/>
      <w:sz w:val="28"/>
    </w:rPr>
  </w:style>
  <w:style w:type="paragraph" w:customStyle="1" w:styleId="FPHeader">
    <w:name w:val="FP Header"/>
    <w:basedOn w:val="Header"/>
    <w:pPr>
      <w:tabs>
        <w:tab w:val="clear" w:pos="8640"/>
        <w:tab w:val="right" w:pos="6120"/>
        <w:tab w:val="left" w:pos="7920"/>
        <w:tab w:val="right" w:pos="13760"/>
      </w:tabs>
    </w:pPr>
  </w:style>
  <w:style w:type="paragraph" w:customStyle="1" w:styleId="Biblio">
    <w:name w:val="# Biblio"/>
    <w:basedOn w:val="Bibliography"/>
    <w:pPr>
      <w:tabs>
        <w:tab w:val="decimal" w:pos="360"/>
      </w:tabs>
      <w:spacing w:before="240"/>
      <w:ind w:left="620" w:hanging="620"/>
    </w:pPr>
  </w:style>
  <w:style w:type="paragraph" w:customStyle="1" w:styleId="headerNIHContPg">
    <w:name w:val="header NIH Cont Pg"/>
    <w:basedOn w:val="Header"/>
    <w:pPr>
      <w:pBdr>
        <w:bottom w:val="single" w:sz="6" w:space="0" w:color="auto"/>
      </w:pBdr>
      <w:tabs>
        <w:tab w:val="clear" w:pos="8640"/>
        <w:tab w:val="right" w:pos="10440"/>
      </w:tabs>
    </w:pPr>
    <w:rPr>
      <w:rFonts w:ascii="Helvetica" w:hAnsi="Helvetica"/>
      <w:caps/>
      <w:sz w:val="14"/>
    </w:rPr>
  </w:style>
  <w:style w:type="paragraph" w:customStyle="1" w:styleId="Times12">
    <w:name w:val="Times12"/>
    <w:basedOn w:val="Normal"/>
    <w:pPr>
      <w:spacing w:before="160" w:line="480" w:lineRule="atLeast"/>
    </w:pPr>
    <w:rPr>
      <w:rFonts w:ascii="Times" w:hAnsi="Times"/>
    </w:rPr>
  </w:style>
  <w:style w:type="paragraph" w:customStyle="1" w:styleId="series">
    <w:name w:val="# series"/>
    <w:basedOn w:val="Normal"/>
    <w:pPr>
      <w:tabs>
        <w:tab w:val="decimal" w:pos="270"/>
        <w:tab w:val="left" w:pos="540"/>
      </w:tabs>
      <w:ind w:left="720" w:hanging="720"/>
    </w:pPr>
    <w:rPr>
      <w:rFonts w:ascii="Times" w:hAnsi="Times"/>
    </w:rPr>
  </w:style>
  <w:style w:type="paragraph" w:customStyle="1" w:styleId="ASTRO">
    <w:name w:val="ASTRO"/>
    <w:basedOn w:val="Normal"/>
    <w:pPr>
      <w:tabs>
        <w:tab w:val="left" w:pos="720"/>
      </w:tabs>
      <w:spacing w:before="160"/>
    </w:pPr>
    <w:rPr>
      <w:rFonts w:ascii="Times" w:hAnsi="Times"/>
    </w:rPr>
  </w:style>
  <w:style w:type="paragraph" w:customStyle="1" w:styleId="Biblio0">
    <w:name w:val="Biblio"/>
    <w:basedOn w:val="Normal"/>
    <w:pPr>
      <w:ind w:left="360" w:hanging="360"/>
    </w:pPr>
    <w:rPr>
      <w:rFonts w:ascii="Times" w:hAnsi="Times"/>
    </w:rPr>
  </w:style>
  <w:style w:type="paragraph" w:customStyle="1" w:styleId="Computer">
    <w:name w:val="Computer"/>
    <w:basedOn w:val="Normal"/>
    <w:pPr>
      <w:spacing w:before="120"/>
    </w:pPr>
    <w:rPr>
      <w:rFonts w:ascii="Monaco" w:hAnsi="Monaco"/>
      <w:sz w:val="18"/>
    </w:rPr>
  </w:style>
  <w:style w:type="paragraph" w:customStyle="1" w:styleId="CV">
    <w:name w:val="CV"/>
    <w:basedOn w:val="Normal"/>
    <w:pPr>
      <w:ind w:left="360" w:hanging="360"/>
    </w:pPr>
    <w:rPr>
      <w:rFonts w:ascii="Helvetica" w:hAnsi="Helvetica"/>
      <w:sz w:val="20"/>
    </w:rPr>
  </w:style>
  <w:style w:type="paragraph" w:customStyle="1" w:styleId="Geneva10">
    <w:name w:val="Geneva 10"/>
    <w:basedOn w:val="Normal"/>
    <w:pPr>
      <w:tabs>
        <w:tab w:val="left" w:pos="720"/>
      </w:tabs>
      <w:ind w:left="360" w:hanging="360"/>
    </w:pPr>
    <w:rPr>
      <w:rFonts w:ascii="Geneva" w:hAnsi="Geneva"/>
      <w:sz w:val="20"/>
    </w:rPr>
  </w:style>
  <w:style w:type="paragraph" w:customStyle="1" w:styleId="Grant">
    <w:name w:val="Grant"/>
    <w:basedOn w:val="Normal"/>
    <w:pPr>
      <w:tabs>
        <w:tab w:val="left" w:pos="720"/>
      </w:tabs>
      <w:spacing w:before="240" w:line="480" w:lineRule="atLeast"/>
      <w:ind w:right="720"/>
    </w:pPr>
  </w:style>
  <w:style w:type="paragraph" w:customStyle="1" w:styleId="Livesey">
    <w:name w:val="Livesey"/>
    <w:basedOn w:val="Normal"/>
    <w:pPr>
      <w:tabs>
        <w:tab w:val="left" w:pos="720"/>
        <w:tab w:val="left" w:pos="5040"/>
      </w:tabs>
    </w:pPr>
    <w:rPr>
      <w:rFonts w:ascii="Times" w:hAnsi="Times"/>
    </w:rPr>
  </w:style>
  <w:style w:type="paragraph" w:customStyle="1" w:styleId="Ltrhd">
    <w:name w:val="Ltrhd"/>
    <w:basedOn w:val="Normal"/>
    <w:pPr>
      <w:tabs>
        <w:tab w:val="left" w:pos="720"/>
        <w:tab w:val="center" w:pos="5040"/>
        <w:tab w:val="left" w:pos="5400"/>
      </w:tabs>
    </w:pPr>
    <w:rPr>
      <w:rFonts w:ascii="Times" w:hAnsi="Times"/>
    </w:rPr>
  </w:style>
  <w:style w:type="paragraph" w:customStyle="1" w:styleId="Memo">
    <w:name w:val="Memo"/>
    <w:basedOn w:val="Normal"/>
    <w:pPr>
      <w:tabs>
        <w:tab w:val="left" w:pos="900"/>
        <w:tab w:val="left" w:pos="1440"/>
      </w:tabs>
    </w:pPr>
    <w:rPr>
      <w:rFonts w:ascii="Times" w:hAnsi="Times"/>
    </w:rPr>
  </w:style>
  <w:style w:type="paragraph" w:customStyle="1" w:styleId="NumberedSeries">
    <w:name w:val="Numbered Series"/>
    <w:basedOn w:val="Normal"/>
    <w:pPr>
      <w:tabs>
        <w:tab w:val="decimal" w:pos="270"/>
        <w:tab w:val="left" w:pos="540"/>
      </w:tabs>
      <w:ind w:left="540" w:hanging="540"/>
    </w:pPr>
    <w:rPr>
      <w:rFonts w:ascii="Times" w:hAnsi="Times"/>
    </w:rPr>
  </w:style>
  <w:style w:type="paragraph" w:customStyle="1" w:styleId="OutlineGen12">
    <w:name w:val="Outline Gen12"/>
    <w:basedOn w:val="Normal"/>
    <w:pPr>
      <w:tabs>
        <w:tab w:val="left" w:pos="720"/>
      </w:tabs>
      <w:ind w:left="360" w:hanging="360"/>
    </w:pPr>
    <w:rPr>
      <w:rFonts w:ascii="Geneva" w:hAnsi="Geneva"/>
    </w:rPr>
  </w:style>
  <w:style w:type="paragraph" w:customStyle="1" w:styleId="PHS2590">
    <w:name w:val="PHS2590"/>
    <w:basedOn w:val="Normal"/>
    <w:rPr>
      <w:rFonts w:ascii="Helvetica" w:hAnsi="Helvetica"/>
      <w:sz w:val="20"/>
    </w:rPr>
  </w:style>
  <w:style w:type="paragraph" w:customStyle="1" w:styleId="Protocol">
    <w:name w:val="Protocol"/>
    <w:basedOn w:val="Geneva10"/>
    <w:pPr>
      <w:tabs>
        <w:tab w:val="clear" w:pos="720"/>
        <w:tab w:val="left" w:pos="540"/>
      </w:tabs>
      <w:spacing w:before="240"/>
      <w:ind w:left="0" w:right="360" w:firstLine="0"/>
    </w:pPr>
    <w:rPr>
      <w:rFonts w:ascii="Times" w:hAnsi="Times"/>
      <w:sz w:val="24"/>
    </w:rPr>
  </w:style>
  <w:style w:type="paragraph" w:customStyle="1" w:styleId="Times">
    <w:name w:val="Times"/>
    <w:basedOn w:val="Normal"/>
    <w:pPr>
      <w:tabs>
        <w:tab w:val="left" w:pos="720"/>
      </w:tabs>
    </w:pPr>
    <w:rPr>
      <w:rFonts w:ascii="Times" w:hAnsi="Times"/>
    </w:rPr>
  </w:style>
  <w:style w:type="paragraph" w:customStyle="1" w:styleId="Times120">
    <w:name w:val="Times 12"/>
    <w:basedOn w:val="Normal"/>
    <w:pPr>
      <w:tabs>
        <w:tab w:val="left" w:pos="360"/>
      </w:tabs>
      <w:spacing w:before="240"/>
      <w:ind w:right="720"/>
    </w:pPr>
    <w:rPr>
      <w:rFonts w:ascii="Times" w:hAnsi="Times"/>
    </w:rPr>
  </w:style>
  <w:style w:type="paragraph" w:customStyle="1" w:styleId="Timesseries">
    <w:name w:val="Times series"/>
    <w:basedOn w:val="Times"/>
    <w:pPr>
      <w:tabs>
        <w:tab w:val="clear" w:pos="720"/>
        <w:tab w:val="left" w:pos="360"/>
      </w:tabs>
      <w:ind w:left="540" w:hanging="540"/>
    </w:pPr>
  </w:style>
  <w:style w:type="paragraph" w:customStyle="1" w:styleId="Tasks">
    <w:name w:val="Tasks"/>
    <w:basedOn w:val="series"/>
    <w:pPr>
      <w:tabs>
        <w:tab w:val="clear" w:pos="270"/>
        <w:tab w:val="bar" w:pos="180"/>
        <w:tab w:val="decimal" w:pos="360"/>
      </w:tabs>
    </w:pPr>
  </w:style>
  <w:style w:type="paragraph" w:customStyle="1" w:styleId="RRS">
    <w:name w:val="RRS"/>
    <w:basedOn w:val="Normal"/>
    <w:pPr>
      <w:jc w:val="both"/>
    </w:pPr>
    <w:rPr>
      <w:rFonts w:ascii="Times" w:hAnsi="Times"/>
      <w:caps/>
    </w:rPr>
  </w:style>
  <w:style w:type="paragraph" w:customStyle="1" w:styleId="RRSbody">
    <w:name w:val="RRSbody"/>
    <w:basedOn w:val="RRS"/>
    <w:pPr>
      <w:spacing w:before="240"/>
    </w:pPr>
    <w:rPr>
      <w:caps w:val="0"/>
    </w:rPr>
  </w:style>
  <w:style w:type="paragraph" w:customStyle="1" w:styleId="times0">
    <w:name w:val="times"/>
    <w:basedOn w:val="Normal"/>
    <w:rPr>
      <w:rFonts w:ascii="Geneva" w:hAnsi="Geneva"/>
      <w:position w:val="-8"/>
    </w:rPr>
  </w:style>
  <w:style w:type="paragraph" w:customStyle="1" w:styleId="Interdept">
    <w:name w:val="Interdept"/>
    <w:basedOn w:val="Normal"/>
    <w:pPr>
      <w:tabs>
        <w:tab w:val="left" w:pos="1440"/>
      </w:tabs>
    </w:pPr>
    <w:rPr>
      <w:rFonts w:ascii="Times" w:hAnsi="Times"/>
    </w:rPr>
  </w:style>
  <w:style w:type="paragraph" w:customStyle="1" w:styleId="Paragraph">
    <w:name w:val="Paragraph"/>
    <w:basedOn w:val="Normal"/>
    <w:pPr>
      <w:spacing w:before="240"/>
      <w:ind w:firstLine="720"/>
    </w:pPr>
    <w:rPr>
      <w:rFonts w:ascii="Times" w:hAnsi="Times"/>
    </w:rPr>
  </w:style>
  <w:style w:type="paragraph" w:customStyle="1" w:styleId="Manuscript">
    <w:name w:val="Manuscript"/>
    <w:basedOn w:val="Normal"/>
    <w:pPr>
      <w:spacing w:line="480" w:lineRule="atLeast"/>
      <w:ind w:firstLine="720"/>
    </w:pPr>
    <w:rPr>
      <w:rFonts w:ascii="Times" w:hAnsi="Times"/>
    </w:rPr>
  </w:style>
  <w:style w:type="paragraph" w:customStyle="1" w:styleId="Heading">
    <w:name w:val="Heading"/>
    <w:basedOn w:val="Normal"/>
    <w:pPr>
      <w:spacing w:line="480" w:lineRule="atLeast"/>
    </w:pPr>
    <w:rPr>
      <w:rFonts w:ascii="Times" w:hAnsi="Times"/>
    </w:rPr>
  </w:style>
  <w:style w:type="paragraph" w:customStyle="1" w:styleId="hangindent">
    <w:name w:val="hang indent"/>
    <w:basedOn w:val="Normal"/>
    <w:pPr>
      <w:ind w:left="720" w:right="-720" w:hanging="720"/>
    </w:pPr>
    <w:rPr>
      <w:rFonts w:ascii="Times" w:hAnsi="Times"/>
    </w:rPr>
  </w:style>
  <w:style w:type="paragraph" w:customStyle="1" w:styleId="WPNormal">
    <w:name w:val="WP_Normal"/>
    <w:basedOn w:val="WPWPDefaults"/>
    <w:rPr>
      <w:rFonts w:ascii="New York" w:hAnsi="New York"/>
    </w:rPr>
  </w:style>
  <w:style w:type="paragraph" w:customStyle="1" w:styleId="WPWPDefaults">
    <w:name w:val="WP_WP Defaults"/>
    <w:rPr>
      <w:rFonts w:ascii="Geneva" w:hAnsi="Geneva"/>
      <w:sz w:val="24"/>
    </w:rPr>
  </w:style>
  <w:style w:type="paragraph" w:customStyle="1" w:styleId="WPFooter">
    <w:name w:val="WP_Footer"/>
    <w:rPr>
      <w:rFonts w:ascii="Geneva" w:hAnsi="Geneva"/>
      <w:sz w:val="24"/>
    </w:rPr>
  </w:style>
  <w:style w:type="paragraph" w:customStyle="1" w:styleId="WPHeader">
    <w:name w:val="WP_Header"/>
    <w:rPr>
      <w:rFonts w:ascii="Geneva" w:hAnsi="Geneva"/>
      <w:sz w:val="24"/>
    </w:rPr>
  </w:style>
  <w:style w:type="paragraph" w:styleId="BodyText">
    <w:name w:val="Body Text"/>
    <w:basedOn w:val="Normal"/>
    <w:link w:val="BodyTextChar"/>
    <w:pPr>
      <w:spacing w:line="240" w:lineRule="exact"/>
    </w:pPr>
    <w:rPr>
      <w:rFonts w:ascii="Times New Roman" w:hAnsi="Times New Roman"/>
    </w:rPr>
  </w:style>
  <w:style w:type="paragraph" w:styleId="BlockText">
    <w:name w:val="Block Text"/>
    <w:basedOn w:val="Normal"/>
    <w:pPr>
      <w:ind w:left="540" w:right="-80" w:hanging="540"/>
    </w:pPr>
    <w:rPr>
      <w:rFonts w:ascii="Times" w:hAnsi="Times"/>
    </w:rPr>
  </w:style>
  <w:style w:type="paragraph" w:styleId="List">
    <w:name w:val="List"/>
    <w:basedOn w:val="Normal"/>
    <w:pPr>
      <w:ind w:left="360" w:hanging="360"/>
    </w:pPr>
  </w:style>
  <w:style w:type="paragraph" w:customStyle="1" w:styleId="InsideAddress">
    <w:name w:val="Inside Address"/>
    <w:basedOn w:val="Normal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Helvetica" w:hAnsi="Helvetica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rPr>
      <w:rFonts w:ascii="Times" w:hAnsi="Times"/>
      <w:b/>
    </w:rPr>
  </w:style>
  <w:style w:type="paragraph" w:styleId="BodyTextIndent2">
    <w:name w:val="Body Text Indent 2"/>
    <w:basedOn w:val="Normal"/>
    <w:link w:val="BodyTextIndent2Char"/>
    <w:pPr>
      <w:ind w:left="540"/>
    </w:pPr>
    <w:rPr>
      <w:rFonts w:ascii="Times" w:hAnsi="Times"/>
    </w:rPr>
  </w:style>
  <w:style w:type="paragraph" w:styleId="BodyTextIndent3">
    <w:name w:val="Body Text Indent 3"/>
    <w:basedOn w:val="Normal"/>
    <w:link w:val="BodyTextIndent3Char"/>
    <w:pPr>
      <w:ind w:left="540" w:hanging="180"/>
    </w:pPr>
    <w:rPr>
      <w:rFonts w:ascii="Times" w:hAnsi="Times"/>
    </w:rPr>
  </w:style>
  <w:style w:type="paragraph" w:customStyle="1" w:styleId="DataField11pt-Single">
    <w:name w:val="Data Field 11pt-Single"/>
    <w:basedOn w:val="Normal"/>
    <w:pPr>
      <w:autoSpaceDE w:val="0"/>
      <w:autoSpaceDN w:val="0"/>
    </w:pPr>
    <w:rPr>
      <w:rFonts w:ascii="Arial" w:hAnsi="Arial"/>
      <w:sz w:val="22"/>
    </w:rPr>
  </w:style>
  <w:style w:type="paragraph" w:customStyle="1" w:styleId="Geenafstand1">
    <w:name w:val="Geen afstand1"/>
    <w:qFormat/>
    <w:rsid w:val="00FD7ED6"/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8E0892"/>
    <w:pPr>
      <w:autoSpaceDE w:val="0"/>
      <w:autoSpaceDN w:val="0"/>
      <w:spacing w:after="120" w:line="480" w:lineRule="auto"/>
    </w:pPr>
    <w:rPr>
      <w:rFonts w:ascii="Times" w:hAnsi="Times"/>
      <w:szCs w:val="24"/>
    </w:rPr>
  </w:style>
  <w:style w:type="paragraph" w:styleId="BalloonText">
    <w:name w:val="Balloon Text"/>
    <w:basedOn w:val="Normal"/>
    <w:semiHidden/>
    <w:rsid w:val="00974E69"/>
    <w:rPr>
      <w:rFonts w:ascii="Lucida Grande" w:hAnsi="Lucida Grande"/>
      <w:sz w:val="18"/>
      <w:szCs w:val="18"/>
    </w:rPr>
  </w:style>
  <w:style w:type="character" w:customStyle="1" w:styleId="BodyText3Char">
    <w:name w:val="Body Text 3 Char"/>
    <w:link w:val="BodyText3"/>
    <w:rsid w:val="00947D5F"/>
    <w:rPr>
      <w:rFonts w:ascii="Times" w:hAnsi="Times"/>
      <w:b/>
      <w:sz w:val="24"/>
    </w:rPr>
  </w:style>
  <w:style w:type="paragraph" w:customStyle="1" w:styleId="PCT">
    <w:name w:val="PCT"/>
    <w:basedOn w:val="Normal"/>
    <w:rsid w:val="00B93F43"/>
    <w:pPr>
      <w:tabs>
        <w:tab w:val="left" w:pos="1440"/>
      </w:tabs>
      <w:spacing w:line="360" w:lineRule="atLeast"/>
    </w:pPr>
    <w:rPr>
      <w:rFonts w:ascii="Times New Roman" w:hAnsi="Times New Roman"/>
    </w:rPr>
  </w:style>
  <w:style w:type="paragraph" w:customStyle="1" w:styleId="Head">
    <w:name w:val="Head"/>
    <w:basedOn w:val="Normal"/>
    <w:rsid w:val="00F350A3"/>
    <w:pPr>
      <w:keepNext/>
      <w:spacing w:before="120" w:after="120"/>
      <w:jc w:val="center"/>
      <w:outlineLvl w:val="0"/>
    </w:pPr>
    <w:rPr>
      <w:rFonts w:ascii="Times New Roman" w:hAnsi="Times New Roman"/>
      <w:b/>
      <w:bCs/>
      <w:kern w:val="28"/>
      <w:sz w:val="28"/>
      <w:szCs w:val="28"/>
    </w:rPr>
  </w:style>
  <w:style w:type="character" w:customStyle="1" w:styleId="Heading4Char">
    <w:name w:val="Heading 4 Char"/>
    <w:link w:val="Heading4"/>
    <w:rsid w:val="00E32647"/>
    <w:rPr>
      <w:rFonts w:ascii="Arial" w:hAnsi="Arial"/>
      <w:b/>
      <w:sz w:val="22"/>
      <w:szCs w:val="24"/>
    </w:rPr>
  </w:style>
  <w:style w:type="character" w:customStyle="1" w:styleId="Heading5Char">
    <w:name w:val="Heading 5 Char"/>
    <w:link w:val="Heading5"/>
    <w:rsid w:val="00E32647"/>
    <w:rPr>
      <w:rFonts w:ascii="Times New Roman" w:hAnsi="Times New Roman"/>
      <w:b/>
      <w:szCs w:val="24"/>
      <w:u w:val="single"/>
    </w:rPr>
  </w:style>
  <w:style w:type="character" w:customStyle="1" w:styleId="Heading6Char">
    <w:name w:val="Heading 6 Char"/>
    <w:link w:val="Heading6"/>
    <w:rsid w:val="00E32647"/>
    <w:rPr>
      <w:rFonts w:ascii="Times" w:hAnsi="Times"/>
      <w:i/>
      <w:sz w:val="24"/>
      <w:szCs w:val="24"/>
    </w:rPr>
  </w:style>
  <w:style w:type="character" w:customStyle="1" w:styleId="Heading7Char">
    <w:name w:val="Heading 7 Char"/>
    <w:link w:val="Heading7"/>
    <w:rsid w:val="00E32647"/>
    <w:rPr>
      <w:rFonts w:ascii="Arial" w:hAnsi="Arial"/>
      <w:b/>
      <w:szCs w:val="24"/>
      <w:u w:val="single"/>
    </w:rPr>
  </w:style>
  <w:style w:type="character" w:customStyle="1" w:styleId="Heading8Char">
    <w:name w:val="Heading 8 Char"/>
    <w:link w:val="Heading8"/>
    <w:rsid w:val="00E32647"/>
    <w:rPr>
      <w:rFonts w:ascii="Times New Roman" w:hAnsi="Times New Roman"/>
      <w:sz w:val="24"/>
      <w:szCs w:val="24"/>
      <w:u w:val="single"/>
    </w:rPr>
  </w:style>
  <w:style w:type="character" w:customStyle="1" w:styleId="Heading1Char">
    <w:name w:val="Heading 1 Char"/>
    <w:link w:val="Heading1"/>
    <w:rsid w:val="00E32647"/>
    <w:rPr>
      <w:rFonts w:ascii="Helvetica" w:hAnsi="Helvetica"/>
      <w:b/>
      <w:kern w:val="28"/>
      <w:sz w:val="28"/>
    </w:rPr>
  </w:style>
  <w:style w:type="character" w:customStyle="1" w:styleId="Heading2Char">
    <w:name w:val="Heading 2 Char"/>
    <w:link w:val="Heading2"/>
    <w:rsid w:val="00E32647"/>
    <w:rPr>
      <w:rFonts w:ascii="Helvetica" w:hAnsi="Helvetica"/>
      <w:b/>
      <w:i/>
      <w:sz w:val="24"/>
    </w:rPr>
  </w:style>
  <w:style w:type="character" w:customStyle="1" w:styleId="Heading3Char">
    <w:name w:val="Heading 3 Char"/>
    <w:link w:val="Heading3"/>
    <w:rsid w:val="00E32647"/>
    <w:rPr>
      <w:rFonts w:ascii="Arial" w:hAnsi="Arial"/>
      <w:b/>
      <w:sz w:val="26"/>
      <w:szCs w:val="26"/>
    </w:rPr>
  </w:style>
  <w:style w:type="paragraph" w:styleId="ListBullet">
    <w:name w:val="List Bullet"/>
    <w:basedOn w:val="Normal"/>
    <w:autoRedefine/>
    <w:rsid w:val="00E32647"/>
    <w:pPr>
      <w:numPr>
        <w:numId w:val="1"/>
      </w:numPr>
      <w:autoSpaceDE w:val="0"/>
      <w:autoSpaceDN w:val="0"/>
    </w:pPr>
    <w:rPr>
      <w:rFonts w:ascii="Times" w:hAnsi="Times" w:cs="Times"/>
      <w:szCs w:val="24"/>
    </w:rPr>
  </w:style>
  <w:style w:type="paragraph" w:styleId="ListBullet2">
    <w:name w:val="List Bullet 2"/>
    <w:basedOn w:val="Normal"/>
    <w:autoRedefine/>
    <w:rsid w:val="00E32647"/>
    <w:pPr>
      <w:tabs>
        <w:tab w:val="num" w:pos="540"/>
      </w:tabs>
      <w:autoSpaceDE w:val="0"/>
      <w:autoSpaceDN w:val="0"/>
      <w:ind w:left="540" w:hanging="540"/>
    </w:pPr>
    <w:rPr>
      <w:rFonts w:ascii="Times" w:hAnsi="Times" w:cs="Times"/>
      <w:szCs w:val="24"/>
    </w:rPr>
  </w:style>
  <w:style w:type="paragraph" w:styleId="ListBullet3">
    <w:name w:val="List Bullet 3"/>
    <w:basedOn w:val="Normal"/>
    <w:autoRedefine/>
    <w:rsid w:val="00E32647"/>
    <w:pPr>
      <w:numPr>
        <w:numId w:val="19"/>
      </w:numPr>
      <w:autoSpaceDE w:val="0"/>
      <w:autoSpaceDN w:val="0"/>
    </w:pPr>
    <w:rPr>
      <w:rFonts w:ascii="Times" w:hAnsi="Times" w:cs="Times"/>
      <w:szCs w:val="24"/>
    </w:rPr>
  </w:style>
  <w:style w:type="paragraph" w:styleId="ListBullet4">
    <w:name w:val="List Bullet 4"/>
    <w:basedOn w:val="Normal"/>
    <w:autoRedefine/>
    <w:rsid w:val="00E32647"/>
    <w:pPr>
      <w:tabs>
        <w:tab w:val="num" w:pos="540"/>
      </w:tabs>
      <w:autoSpaceDE w:val="0"/>
      <w:autoSpaceDN w:val="0"/>
      <w:ind w:left="540" w:hanging="540"/>
    </w:pPr>
    <w:rPr>
      <w:rFonts w:ascii="Times" w:hAnsi="Times" w:cs="Times"/>
      <w:szCs w:val="24"/>
    </w:rPr>
  </w:style>
  <w:style w:type="paragraph" w:styleId="ListBullet5">
    <w:name w:val="List Bullet 5"/>
    <w:basedOn w:val="Normal"/>
    <w:autoRedefine/>
    <w:rsid w:val="00E32647"/>
    <w:pPr>
      <w:numPr>
        <w:numId w:val="4"/>
      </w:numPr>
      <w:autoSpaceDE w:val="0"/>
      <w:autoSpaceDN w:val="0"/>
    </w:pPr>
    <w:rPr>
      <w:rFonts w:ascii="Times" w:hAnsi="Times" w:cs="Times"/>
      <w:szCs w:val="24"/>
    </w:rPr>
  </w:style>
  <w:style w:type="paragraph" w:styleId="ListNumber">
    <w:name w:val="List Number"/>
    <w:basedOn w:val="Normal"/>
    <w:rsid w:val="00E32647"/>
    <w:pPr>
      <w:numPr>
        <w:numId w:val="5"/>
      </w:numPr>
      <w:autoSpaceDE w:val="0"/>
      <w:autoSpaceDN w:val="0"/>
    </w:pPr>
    <w:rPr>
      <w:rFonts w:ascii="Times" w:hAnsi="Times" w:cs="Times"/>
      <w:szCs w:val="24"/>
    </w:rPr>
  </w:style>
  <w:style w:type="paragraph" w:styleId="ListNumber2">
    <w:name w:val="List Number 2"/>
    <w:basedOn w:val="Normal"/>
    <w:rsid w:val="00E32647"/>
    <w:pPr>
      <w:tabs>
        <w:tab w:val="num" w:pos="540"/>
      </w:tabs>
      <w:autoSpaceDE w:val="0"/>
      <w:autoSpaceDN w:val="0"/>
      <w:ind w:left="540" w:hanging="540"/>
    </w:pPr>
    <w:rPr>
      <w:rFonts w:ascii="Times" w:hAnsi="Times" w:cs="Times"/>
      <w:szCs w:val="24"/>
    </w:rPr>
  </w:style>
  <w:style w:type="paragraph" w:styleId="ListNumber3">
    <w:name w:val="List Number 3"/>
    <w:basedOn w:val="Normal"/>
    <w:rsid w:val="00E32647"/>
    <w:pPr>
      <w:tabs>
        <w:tab w:val="num" w:pos="540"/>
      </w:tabs>
      <w:autoSpaceDE w:val="0"/>
      <w:autoSpaceDN w:val="0"/>
      <w:ind w:left="540" w:hanging="540"/>
    </w:pPr>
    <w:rPr>
      <w:rFonts w:ascii="Times" w:hAnsi="Times" w:cs="Times"/>
      <w:szCs w:val="24"/>
    </w:rPr>
  </w:style>
  <w:style w:type="paragraph" w:styleId="ListNumber4">
    <w:name w:val="List Number 4"/>
    <w:basedOn w:val="Normal"/>
    <w:rsid w:val="00E32647"/>
    <w:pPr>
      <w:tabs>
        <w:tab w:val="num" w:pos="540"/>
      </w:tabs>
      <w:autoSpaceDE w:val="0"/>
      <w:autoSpaceDN w:val="0"/>
      <w:ind w:left="540" w:hanging="540"/>
    </w:pPr>
    <w:rPr>
      <w:rFonts w:ascii="Times" w:hAnsi="Times" w:cs="Times"/>
      <w:szCs w:val="24"/>
    </w:rPr>
  </w:style>
  <w:style w:type="paragraph" w:styleId="ListNumber5">
    <w:name w:val="List Number 5"/>
    <w:basedOn w:val="Normal"/>
    <w:rsid w:val="00E32647"/>
    <w:pPr>
      <w:tabs>
        <w:tab w:val="num" w:pos="540"/>
      </w:tabs>
      <w:autoSpaceDE w:val="0"/>
      <w:autoSpaceDN w:val="0"/>
      <w:ind w:left="540" w:hanging="540"/>
    </w:pPr>
    <w:rPr>
      <w:rFonts w:ascii="Times" w:hAnsi="Times" w:cs="Times"/>
      <w:szCs w:val="24"/>
    </w:rPr>
  </w:style>
  <w:style w:type="paragraph" w:customStyle="1" w:styleId="QuickA">
    <w:name w:val="Quick A."/>
    <w:basedOn w:val="Normal"/>
    <w:rsid w:val="00E32647"/>
    <w:pPr>
      <w:widowControl w:val="0"/>
      <w:tabs>
        <w:tab w:val="num" w:pos="420"/>
      </w:tabs>
      <w:autoSpaceDE w:val="0"/>
      <w:autoSpaceDN w:val="0"/>
      <w:ind w:left="420" w:hanging="720"/>
    </w:pPr>
    <w:rPr>
      <w:rFonts w:ascii="Times New Roman" w:hAnsi="Times New Roman"/>
      <w:szCs w:val="24"/>
    </w:rPr>
  </w:style>
  <w:style w:type="paragraph" w:customStyle="1" w:styleId="ReminderList1">
    <w:name w:val="Reminder List 1"/>
    <w:basedOn w:val="Normal"/>
    <w:rsid w:val="00E32647"/>
    <w:pPr>
      <w:tabs>
        <w:tab w:val="left" w:pos="360"/>
        <w:tab w:val="num" w:pos="540"/>
      </w:tabs>
      <w:autoSpaceDE w:val="0"/>
      <w:autoSpaceDN w:val="0"/>
      <w:spacing w:after="120" w:line="260" w:lineRule="atLeast"/>
      <w:ind w:left="360" w:hanging="54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E32647"/>
    <w:pPr>
      <w:tabs>
        <w:tab w:val="num" w:pos="420"/>
        <w:tab w:val="left" w:pos="720"/>
      </w:tabs>
      <w:autoSpaceDE w:val="0"/>
      <w:autoSpaceDN w:val="0"/>
      <w:spacing w:after="60" w:line="260" w:lineRule="atLeast"/>
      <w:ind w:left="749" w:hanging="42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E32647"/>
    <w:pPr>
      <w:tabs>
        <w:tab w:val="num" w:pos="540"/>
        <w:tab w:val="left" w:pos="1080"/>
      </w:tabs>
      <w:autoSpaceDE w:val="0"/>
      <w:autoSpaceDN w:val="0"/>
      <w:spacing w:after="60"/>
      <w:ind w:left="1080" w:hanging="540"/>
    </w:pPr>
    <w:rPr>
      <w:rFonts w:ascii="Helvetica" w:hAnsi="Helvetica" w:cs="Helvetica"/>
      <w:sz w:val="22"/>
      <w:szCs w:val="22"/>
    </w:rPr>
  </w:style>
  <w:style w:type="character" w:customStyle="1" w:styleId="BodyTextIndentChar">
    <w:name w:val="Body Text Indent Char"/>
    <w:link w:val="BodyTextIndent"/>
    <w:rsid w:val="00E32647"/>
    <w:rPr>
      <w:sz w:val="24"/>
    </w:rPr>
  </w:style>
  <w:style w:type="paragraph" w:styleId="NormalWeb">
    <w:name w:val="Normal (Web)"/>
    <w:basedOn w:val="Normal"/>
    <w:rsid w:val="00E32647"/>
    <w:pPr>
      <w:spacing w:before="100" w:beforeAutospacing="1" w:after="100" w:afterAutospacing="1"/>
    </w:pPr>
    <w:rPr>
      <w:rFonts w:ascii="Arial" w:eastAsia="Arial Unicode MS" w:hAnsi="Arial"/>
      <w:szCs w:val="24"/>
    </w:rPr>
  </w:style>
  <w:style w:type="character" w:customStyle="1" w:styleId="HeaderChar">
    <w:name w:val="Header Char"/>
    <w:link w:val="Header"/>
    <w:rsid w:val="00E32647"/>
    <w:rPr>
      <w:rFonts w:ascii="Times" w:hAnsi="Times"/>
      <w:sz w:val="18"/>
    </w:rPr>
  </w:style>
  <w:style w:type="paragraph" w:customStyle="1" w:styleId="DataField10pt">
    <w:name w:val="Data Field 10pt"/>
    <w:basedOn w:val="Normal"/>
    <w:rsid w:val="00E32647"/>
    <w:pPr>
      <w:autoSpaceDE w:val="0"/>
      <w:autoSpaceDN w:val="0"/>
    </w:pPr>
    <w:rPr>
      <w:rFonts w:ascii="Arial" w:hAnsi="Arial" w:cs="Arial"/>
      <w:sz w:val="20"/>
    </w:rPr>
  </w:style>
  <w:style w:type="character" w:customStyle="1" w:styleId="FooterChar">
    <w:name w:val="Footer Char"/>
    <w:link w:val="Footer"/>
    <w:rsid w:val="00E32647"/>
    <w:rPr>
      <w:sz w:val="24"/>
    </w:rPr>
  </w:style>
  <w:style w:type="character" w:styleId="PageNumber">
    <w:name w:val="page number"/>
    <w:rsid w:val="00E32647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E32647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E32647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E32647"/>
    <w:pPr>
      <w:autoSpaceDE w:val="0"/>
      <w:autoSpaceDN w:val="0"/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E32647"/>
    <w:pPr>
      <w:autoSpaceDE w:val="0"/>
      <w:autoSpaceDN w:val="0"/>
    </w:pPr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E32647"/>
    <w:pPr>
      <w:autoSpaceDE w:val="0"/>
      <w:autoSpaceDN w:val="0"/>
      <w:spacing w:before="20" w:after="20"/>
    </w:pPr>
    <w:rPr>
      <w:rFonts w:ascii="Arial" w:hAnsi="Arial" w:cs="Arial"/>
      <w:b/>
      <w:bCs/>
      <w:sz w:val="20"/>
    </w:rPr>
  </w:style>
  <w:style w:type="paragraph" w:customStyle="1" w:styleId="FormFieldCaption">
    <w:name w:val="Form Field Caption"/>
    <w:basedOn w:val="Normal"/>
    <w:rsid w:val="00E32647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E32647"/>
    <w:pPr>
      <w:tabs>
        <w:tab w:val="left" w:pos="252"/>
      </w:tabs>
      <w:autoSpaceDE w:val="0"/>
      <w:autoSpaceDN w:val="0"/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E32647"/>
    <w:pPr>
      <w:autoSpaceDE w:val="0"/>
      <w:autoSpaceDN w:val="0"/>
      <w:spacing w:after="40"/>
      <w:ind w:left="864"/>
    </w:pPr>
    <w:rPr>
      <w:rFonts w:ascii="Arial" w:hAnsi="Arial" w:cs="Arial"/>
      <w:noProof/>
      <w:sz w:val="16"/>
    </w:rPr>
  </w:style>
  <w:style w:type="character" w:customStyle="1" w:styleId="DataField11pt-SingleChar">
    <w:name w:val="Data Field 11pt-Single Char"/>
    <w:rsid w:val="00E32647"/>
    <w:rPr>
      <w:rFonts w:ascii="Arial" w:hAnsi="Arial" w:cs="Arial"/>
      <w:noProof w:val="0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sid w:val="00E32647"/>
    <w:rPr>
      <w:i w:val="0"/>
    </w:rPr>
  </w:style>
  <w:style w:type="paragraph" w:customStyle="1" w:styleId="DataField11pt">
    <w:name w:val="Data Field 11pt"/>
    <w:basedOn w:val="Normal"/>
    <w:rsid w:val="00E32647"/>
    <w:pPr>
      <w:autoSpaceDE w:val="0"/>
      <w:autoSpaceDN w:val="0"/>
      <w:spacing w:line="300" w:lineRule="exact"/>
    </w:pPr>
    <w:rPr>
      <w:rFonts w:ascii="Arial" w:hAnsi="Arial"/>
      <w:sz w:val="22"/>
      <w:szCs w:val="24"/>
    </w:rPr>
  </w:style>
  <w:style w:type="character" w:customStyle="1" w:styleId="BodyTextIndent2Char">
    <w:name w:val="Body Text Indent 2 Char"/>
    <w:link w:val="BodyTextIndent2"/>
    <w:rsid w:val="00E32647"/>
    <w:rPr>
      <w:rFonts w:ascii="Times" w:hAnsi="Times"/>
      <w:sz w:val="24"/>
    </w:rPr>
  </w:style>
  <w:style w:type="character" w:customStyle="1" w:styleId="BodyTextIndent3Char">
    <w:name w:val="Body Text Indent 3 Char"/>
    <w:link w:val="BodyTextIndent3"/>
    <w:rsid w:val="00E32647"/>
    <w:rPr>
      <w:rFonts w:ascii="Times" w:hAnsi="Times"/>
      <w:sz w:val="24"/>
    </w:rPr>
  </w:style>
  <w:style w:type="character" w:customStyle="1" w:styleId="BodyText2Char">
    <w:name w:val="Body Text 2 Char"/>
    <w:link w:val="BodyText2"/>
    <w:rsid w:val="00E32647"/>
    <w:rPr>
      <w:rFonts w:ascii="Times" w:hAnsi="Times"/>
      <w:sz w:val="24"/>
      <w:szCs w:val="24"/>
    </w:rPr>
  </w:style>
  <w:style w:type="character" w:customStyle="1" w:styleId="BodyTextChar">
    <w:name w:val="Body Text Char"/>
    <w:link w:val="BodyText"/>
    <w:rsid w:val="00E32647"/>
    <w:rPr>
      <w:rFonts w:ascii="Times New Roman" w:hAnsi="Times New Roman"/>
      <w:sz w:val="24"/>
    </w:rPr>
  </w:style>
  <w:style w:type="character" w:styleId="Strong">
    <w:name w:val="Strong"/>
    <w:uiPriority w:val="22"/>
    <w:rsid w:val="00E32647"/>
    <w:rPr>
      <w:b/>
    </w:rPr>
  </w:style>
  <w:style w:type="character" w:customStyle="1" w:styleId="cit-doi">
    <w:name w:val="cit-doi"/>
    <w:rsid w:val="003577CB"/>
  </w:style>
  <w:style w:type="character" w:customStyle="1" w:styleId="cit-sep">
    <w:name w:val="cit-sep"/>
    <w:rsid w:val="003577CB"/>
  </w:style>
  <w:style w:type="character" w:customStyle="1" w:styleId="cit-online-issn">
    <w:name w:val="cit-online-issn"/>
    <w:rsid w:val="003577CB"/>
  </w:style>
  <w:style w:type="character" w:customStyle="1" w:styleId="slug-metadata-note">
    <w:name w:val="slug-metadata-note"/>
    <w:rsid w:val="006A5BE1"/>
  </w:style>
  <w:style w:type="character" w:customStyle="1" w:styleId="slug-doi">
    <w:name w:val="slug-doi"/>
    <w:rsid w:val="006A5BE1"/>
  </w:style>
  <w:style w:type="paragraph" w:styleId="DocumentMap">
    <w:name w:val="Document Map"/>
    <w:basedOn w:val="Normal"/>
    <w:link w:val="DocumentMapChar"/>
    <w:semiHidden/>
    <w:unhideWhenUsed/>
    <w:rsid w:val="00227915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2791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7247</Words>
  <Characters>41312</Characters>
  <Application>Microsoft Macintosh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Alfred Bothwell</cp:lastModifiedBy>
  <cp:revision>22</cp:revision>
  <cp:lastPrinted>2014-06-21T15:01:00Z</cp:lastPrinted>
  <dcterms:created xsi:type="dcterms:W3CDTF">2016-06-17T14:59:00Z</dcterms:created>
  <dcterms:modified xsi:type="dcterms:W3CDTF">2016-10-18T11:39:00Z</dcterms:modified>
</cp:coreProperties>
</file>