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1A122C" w14:textId="3878A42B" w:rsidR="0088642F" w:rsidRPr="00A74EB2" w:rsidRDefault="00B9607C">
      <w:pPr>
        <w:rPr>
          <w:rFonts w:asciiTheme="minorBidi" w:hAnsiTheme="minorBidi"/>
          <w:b/>
          <w:bCs/>
          <w:u w:val="single"/>
        </w:rPr>
      </w:pPr>
      <w:r w:rsidRPr="00A74EB2">
        <w:rPr>
          <w:rFonts w:asciiTheme="minorBidi" w:hAnsiTheme="minorBidi"/>
          <w:b/>
          <w:bCs/>
          <w:u w:val="single"/>
        </w:rPr>
        <w:t>PERSONAL HISTORY</w:t>
      </w:r>
    </w:p>
    <w:p w14:paraId="4A966819" w14:textId="61CD4725" w:rsidR="002D6BBC" w:rsidRPr="00A74EB2" w:rsidRDefault="002D6BBC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Date of Birth: December 22, 1976</w:t>
      </w:r>
    </w:p>
    <w:p w14:paraId="7EB78744" w14:textId="7C8FC97F" w:rsidR="002D6BBC" w:rsidRPr="00A74EB2" w:rsidRDefault="002D6BBC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Citizenship: US, Israel</w:t>
      </w:r>
    </w:p>
    <w:p w14:paraId="1B2F31A2" w14:textId="3299B5FE" w:rsidR="002D6BBC" w:rsidRPr="00A74EB2" w:rsidRDefault="002D6BBC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Family Status: Married, 3 (terrific) boys</w:t>
      </w:r>
    </w:p>
    <w:p w14:paraId="2D9B437B" w14:textId="77777777" w:rsidR="00B9607C" w:rsidRPr="00A74EB2" w:rsidRDefault="00B9607C">
      <w:pPr>
        <w:rPr>
          <w:rFonts w:asciiTheme="minorBidi" w:hAnsiTheme="minorBidi"/>
          <w:sz w:val="22"/>
          <w:szCs w:val="22"/>
          <w:u w:val="single"/>
        </w:rPr>
      </w:pPr>
    </w:p>
    <w:p w14:paraId="073EE156" w14:textId="3D1675CA" w:rsidR="00B9607C" w:rsidRPr="00A74EB2" w:rsidRDefault="00B9607C">
      <w:pPr>
        <w:rPr>
          <w:rFonts w:asciiTheme="minorBidi" w:hAnsiTheme="minorBidi"/>
          <w:b/>
          <w:bCs/>
          <w:u w:val="single"/>
        </w:rPr>
      </w:pPr>
      <w:r w:rsidRPr="00A74EB2">
        <w:rPr>
          <w:rFonts w:asciiTheme="minorBidi" w:hAnsiTheme="minorBidi"/>
          <w:b/>
          <w:bCs/>
          <w:u w:val="single"/>
        </w:rPr>
        <w:t>EDUCATION</w:t>
      </w:r>
    </w:p>
    <w:p w14:paraId="1257604F" w14:textId="7D3E5F66" w:rsidR="00B9607C" w:rsidRPr="00A74EB2" w:rsidRDefault="002D6BBC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2002</w:t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  <w:t xml:space="preserve">B.A., Bar </w:t>
      </w:r>
      <w:proofErr w:type="spellStart"/>
      <w:r w:rsidRPr="00A74EB2">
        <w:rPr>
          <w:rFonts w:asciiTheme="minorBidi" w:hAnsiTheme="minorBidi"/>
          <w:sz w:val="22"/>
          <w:szCs w:val="22"/>
        </w:rPr>
        <w:t>Ilan</w:t>
      </w:r>
      <w:proofErr w:type="spellEnd"/>
      <w:r w:rsidRPr="00A74EB2">
        <w:rPr>
          <w:rFonts w:asciiTheme="minorBidi" w:hAnsiTheme="minorBidi"/>
          <w:sz w:val="22"/>
          <w:szCs w:val="22"/>
        </w:rPr>
        <w:t xml:space="preserve"> University, Psychology and Criminology</w:t>
      </w:r>
    </w:p>
    <w:p w14:paraId="4A74C88B" w14:textId="68F5E13E" w:rsidR="002D6BBC" w:rsidRPr="00A74EB2" w:rsidRDefault="002D6BBC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2004</w:t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  <w:t>M.A., Tel Aviv University, Clinical Psychology</w:t>
      </w:r>
    </w:p>
    <w:p w14:paraId="3BCEE3B0" w14:textId="578EFA81" w:rsidR="002D6BBC" w:rsidRPr="00A74EB2" w:rsidRDefault="002D6BBC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2010</w:t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  <w:t>Ph.D., Tel Aviv University, Clinical Psychology</w:t>
      </w:r>
    </w:p>
    <w:p w14:paraId="232D00B4" w14:textId="794E59D2" w:rsidR="002D6BBC" w:rsidRPr="00A74EB2" w:rsidRDefault="002D6BBC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2004-2008</w:t>
      </w:r>
      <w:r w:rsidRPr="00A74EB2">
        <w:rPr>
          <w:rFonts w:asciiTheme="minorBidi" w:hAnsiTheme="minorBidi"/>
          <w:sz w:val="22"/>
          <w:szCs w:val="22"/>
        </w:rPr>
        <w:tab/>
        <w:t>Internship, Schneider Children’s Hospital, Clinical Child and Adolescent Psychology</w:t>
      </w:r>
    </w:p>
    <w:p w14:paraId="4DD8C82C" w14:textId="03904B6A" w:rsidR="002D6BBC" w:rsidRPr="00A74EB2" w:rsidRDefault="002D6BBC" w:rsidP="00F22428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2010-2011</w:t>
      </w:r>
      <w:r w:rsidRPr="00A74EB2">
        <w:rPr>
          <w:rFonts w:asciiTheme="minorBidi" w:hAnsiTheme="minorBidi"/>
          <w:sz w:val="22"/>
          <w:szCs w:val="22"/>
        </w:rPr>
        <w:tab/>
      </w:r>
      <w:r w:rsidR="00F22428" w:rsidRPr="00A74EB2">
        <w:rPr>
          <w:rFonts w:asciiTheme="minorBidi" w:hAnsiTheme="minorBidi"/>
          <w:sz w:val="22"/>
          <w:szCs w:val="22"/>
        </w:rPr>
        <w:t xml:space="preserve">Postdoctoral Fellowship, Yale Child Study Center </w:t>
      </w:r>
    </w:p>
    <w:p w14:paraId="51A9C7F2" w14:textId="77777777" w:rsidR="00F22428" w:rsidRPr="00A74EB2" w:rsidRDefault="00F22428" w:rsidP="00F22428">
      <w:pPr>
        <w:rPr>
          <w:rFonts w:asciiTheme="minorBidi" w:hAnsiTheme="minorBidi"/>
          <w:sz w:val="22"/>
          <w:szCs w:val="22"/>
        </w:rPr>
      </w:pPr>
    </w:p>
    <w:p w14:paraId="21B19DFA" w14:textId="28DC05E9" w:rsidR="00B9607C" w:rsidRPr="00A74EB2" w:rsidRDefault="00B9607C">
      <w:pPr>
        <w:rPr>
          <w:rFonts w:asciiTheme="minorBidi" w:hAnsiTheme="minorBidi"/>
          <w:b/>
          <w:bCs/>
          <w:u w:val="single"/>
        </w:rPr>
      </w:pPr>
      <w:r w:rsidRPr="00A74EB2">
        <w:rPr>
          <w:rFonts w:asciiTheme="minorBidi" w:hAnsiTheme="minorBidi"/>
          <w:b/>
          <w:bCs/>
          <w:u w:val="single"/>
        </w:rPr>
        <w:t>LICENSURE</w:t>
      </w:r>
    </w:p>
    <w:p w14:paraId="5191B8D3" w14:textId="77777777" w:rsidR="00F22428" w:rsidRPr="00A74EB2" w:rsidRDefault="00F22428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2008 -</w:t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  <w:t>Israel, License to Practice Psychology</w:t>
      </w:r>
    </w:p>
    <w:p w14:paraId="00079908" w14:textId="77777777" w:rsidR="00F22428" w:rsidRPr="00A74EB2" w:rsidRDefault="00F22428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 xml:space="preserve">2012 - </w:t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  <w:t>Connecticut, License #003255</w:t>
      </w:r>
    </w:p>
    <w:p w14:paraId="36064042" w14:textId="3E8671F1" w:rsidR="00B9607C" w:rsidRPr="00A74EB2" w:rsidRDefault="00F22428">
      <w:pPr>
        <w:rPr>
          <w:rFonts w:asciiTheme="minorBidi" w:hAnsiTheme="minorBidi"/>
          <w:sz w:val="22"/>
          <w:szCs w:val="22"/>
          <w:u w:val="single"/>
        </w:rPr>
      </w:pPr>
      <w:r w:rsidRPr="00A74EB2">
        <w:rPr>
          <w:rFonts w:asciiTheme="minorBidi" w:hAnsiTheme="minorBidi"/>
          <w:sz w:val="22"/>
          <w:szCs w:val="22"/>
          <w:u w:val="single"/>
        </w:rPr>
        <w:t xml:space="preserve"> </w:t>
      </w:r>
    </w:p>
    <w:p w14:paraId="1BDB7EA2" w14:textId="64394E94" w:rsidR="00B9607C" w:rsidRPr="00A74EB2" w:rsidRDefault="00B9607C">
      <w:pPr>
        <w:rPr>
          <w:rFonts w:asciiTheme="minorBidi" w:hAnsiTheme="minorBidi"/>
          <w:b/>
          <w:bCs/>
          <w:u w:val="single"/>
        </w:rPr>
      </w:pPr>
      <w:r w:rsidRPr="00A74EB2">
        <w:rPr>
          <w:rFonts w:asciiTheme="minorBidi" w:hAnsiTheme="minorBidi"/>
          <w:b/>
          <w:bCs/>
          <w:u w:val="single"/>
        </w:rPr>
        <w:t>PROFESSIONAL EXPERIENCE</w:t>
      </w:r>
    </w:p>
    <w:p w14:paraId="4E95CF2A" w14:textId="77777777" w:rsidR="00B9607C" w:rsidRPr="00A74EB2" w:rsidRDefault="00B9607C">
      <w:pPr>
        <w:rPr>
          <w:rFonts w:asciiTheme="minorBidi" w:hAnsiTheme="minorBidi"/>
          <w:sz w:val="22"/>
          <w:szCs w:val="22"/>
          <w:u w:val="single"/>
        </w:rPr>
      </w:pPr>
    </w:p>
    <w:p w14:paraId="0588792F" w14:textId="1267AF09" w:rsidR="00B9607C" w:rsidRPr="00A74EB2" w:rsidRDefault="00B9607C">
      <w:pPr>
        <w:rPr>
          <w:rFonts w:asciiTheme="minorBidi" w:hAnsiTheme="minorBidi"/>
          <w:b/>
          <w:bCs/>
          <w:sz w:val="22"/>
          <w:szCs w:val="22"/>
          <w:u w:val="single"/>
        </w:rPr>
      </w:pPr>
      <w:r w:rsidRPr="00A74EB2">
        <w:rPr>
          <w:rFonts w:asciiTheme="minorBidi" w:hAnsiTheme="minorBidi"/>
          <w:b/>
          <w:bCs/>
          <w:sz w:val="22"/>
          <w:szCs w:val="22"/>
          <w:u w:val="single"/>
        </w:rPr>
        <w:t>Present Position</w:t>
      </w:r>
    </w:p>
    <w:p w14:paraId="236C723F" w14:textId="77777777" w:rsidR="00B9607C" w:rsidRPr="00A74EB2" w:rsidRDefault="00B9607C">
      <w:pPr>
        <w:rPr>
          <w:rFonts w:asciiTheme="minorBidi" w:hAnsiTheme="minorBidi"/>
          <w:sz w:val="22"/>
          <w:szCs w:val="22"/>
        </w:rPr>
      </w:pPr>
    </w:p>
    <w:p w14:paraId="1FF14F88" w14:textId="1ED33334" w:rsidR="0045367A" w:rsidRPr="00A74EB2" w:rsidRDefault="0045367A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 xml:space="preserve">2012 - </w:t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  <w:t xml:space="preserve">Assistant Professor, Yale Child Study Center </w:t>
      </w:r>
    </w:p>
    <w:p w14:paraId="7054A524" w14:textId="3EBA3F7A" w:rsidR="00330946" w:rsidRPr="00A74EB2" w:rsidRDefault="00B327CB" w:rsidP="00B327CB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2014 -</w:t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  <w:t>Faculty, Albert J. Solnit Integrated Child, Adolescent, and Adult Residency Program</w:t>
      </w:r>
    </w:p>
    <w:p w14:paraId="0A22077C" w14:textId="2FE813B0" w:rsidR="00B327CB" w:rsidRPr="00A74EB2" w:rsidRDefault="00B327CB" w:rsidP="00B327CB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2015 -</w:t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  <w:t>Faculty, T32 Research Training Program in Translational Developmental Neuroscience</w:t>
      </w:r>
    </w:p>
    <w:p w14:paraId="1942480F" w14:textId="144CFC82" w:rsidR="0045367A" w:rsidRPr="00A74EB2" w:rsidRDefault="0045367A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 xml:space="preserve">2016 - </w:t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  <w:t xml:space="preserve">Associate Director, Program for Anxiety Disorders, Yale Child Study Center </w:t>
      </w:r>
    </w:p>
    <w:p w14:paraId="0F271E1E" w14:textId="77777777" w:rsidR="00B327CB" w:rsidRPr="00A74EB2" w:rsidRDefault="00B327CB" w:rsidP="00B9607C">
      <w:pPr>
        <w:rPr>
          <w:rFonts w:asciiTheme="minorBidi" w:hAnsiTheme="minorBidi"/>
          <w:sz w:val="22"/>
          <w:szCs w:val="22"/>
          <w:u w:val="single"/>
        </w:rPr>
      </w:pPr>
    </w:p>
    <w:p w14:paraId="4D35C081" w14:textId="5473D4EC" w:rsidR="00B9607C" w:rsidRPr="00A74EB2" w:rsidRDefault="00B9607C" w:rsidP="00B9607C">
      <w:pPr>
        <w:rPr>
          <w:rFonts w:asciiTheme="minorBidi" w:hAnsiTheme="minorBidi"/>
          <w:b/>
          <w:bCs/>
          <w:sz w:val="22"/>
          <w:szCs w:val="22"/>
          <w:u w:val="single"/>
        </w:rPr>
      </w:pPr>
      <w:r w:rsidRPr="00A74EB2">
        <w:rPr>
          <w:rFonts w:asciiTheme="minorBidi" w:hAnsiTheme="minorBidi"/>
          <w:b/>
          <w:bCs/>
          <w:sz w:val="22"/>
          <w:szCs w:val="22"/>
          <w:u w:val="single"/>
        </w:rPr>
        <w:t>Previous Positions</w:t>
      </w:r>
    </w:p>
    <w:p w14:paraId="7ABC5412" w14:textId="77777777" w:rsidR="00B9607C" w:rsidRPr="00A74EB2" w:rsidRDefault="00B9607C" w:rsidP="00B9607C">
      <w:pPr>
        <w:rPr>
          <w:rFonts w:asciiTheme="minorBidi" w:hAnsiTheme="minorBidi"/>
          <w:sz w:val="22"/>
          <w:szCs w:val="22"/>
        </w:rPr>
      </w:pPr>
    </w:p>
    <w:p w14:paraId="6ABB1141" w14:textId="673844A2" w:rsidR="00B327CB" w:rsidRPr="00A74EB2" w:rsidRDefault="00B327CB" w:rsidP="00B9607C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2008-2010</w:t>
      </w:r>
      <w:r w:rsidRPr="00A74EB2">
        <w:rPr>
          <w:rFonts w:asciiTheme="minorBidi" w:hAnsiTheme="minorBidi"/>
          <w:sz w:val="22"/>
          <w:szCs w:val="22"/>
        </w:rPr>
        <w:tab/>
        <w:t>Lecturer, Ariel University Center, Israel</w:t>
      </w:r>
    </w:p>
    <w:p w14:paraId="2591D8D6" w14:textId="5190C435" w:rsidR="00B327CB" w:rsidRPr="00A74EB2" w:rsidRDefault="00B327CB" w:rsidP="00B9607C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2008-2010</w:t>
      </w:r>
      <w:r w:rsidRPr="00A74EB2">
        <w:rPr>
          <w:rFonts w:asciiTheme="minorBidi" w:hAnsiTheme="minorBidi"/>
          <w:sz w:val="22"/>
          <w:szCs w:val="22"/>
        </w:rPr>
        <w:tab/>
        <w:t>Clinical Practice, Self Employed</w:t>
      </w:r>
      <w:r w:rsidR="009A05A2" w:rsidRPr="00A74EB2">
        <w:rPr>
          <w:rFonts w:asciiTheme="minorBidi" w:hAnsiTheme="minorBidi"/>
          <w:sz w:val="22"/>
          <w:szCs w:val="22"/>
        </w:rPr>
        <w:t>, Israel</w:t>
      </w:r>
    </w:p>
    <w:p w14:paraId="74ADF236" w14:textId="39C3F3EE" w:rsidR="00B327CB" w:rsidRPr="00A74EB2" w:rsidRDefault="00B327CB" w:rsidP="00B9607C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2011-2012</w:t>
      </w:r>
      <w:r w:rsidRPr="00A74EB2">
        <w:rPr>
          <w:rFonts w:asciiTheme="minorBidi" w:hAnsiTheme="minorBidi"/>
          <w:sz w:val="22"/>
          <w:szCs w:val="22"/>
        </w:rPr>
        <w:tab/>
        <w:t>Associate Research Scientist, Yale Child Study Center</w:t>
      </w:r>
      <w:r w:rsidR="009A05A2" w:rsidRPr="00A74EB2">
        <w:rPr>
          <w:rFonts w:asciiTheme="minorBidi" w:hAnsiTheme="minorBidi"/>
          <w:sz w:val="22"/>
          <w:szCs w:val="22"/>
        </w:rPr>
        <w:t>, New Haven, CT</w:t>
      </w:r>
    </w:p>
    <w:p w14:paraId="2D71C0A9" w14:textId="1DF2AD09" w:rsidR="009A05A2" w:rsidRPr="00A74EB2" w:rsidRDefault="009A05A2" w:rsidP="00B9607C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2012-2014</w:t>
      </w:r>
      <w:r w:rsidRPr="00A74EB2">
        <w:rPr>
          <w:rFonts w:asciiTheme="minorBidi" w:hAnsiTheme="minorBidi"/>
          <w:sz w:val="22"/>
          <w:szCs w:val="22"/>
        </w:rPr>
        <w:tab/>
        <w:t>Lecturer, Yale School of Nursing, New Haven, CT</w:t>
      </w:r>
    </w:p>
    <w:p w14:paraId="785CDF62" w14:textId="77777777" w:rsidR="009A05A2" w:rsidRPr="00A74EB2" w:rsidRDefault="009A05A2" w:rsidP="00B9607C">
      <w:pPr>
        <w:rPr>
          <w:rFonts w:asciiTheme="minorBidi" w:hAnsiTheme="minorBidi"/>
          <w:sz w:val="22"/>
          <w:szCs w:val="22"/>
        </w:rPr>
      </w:pPr>
    </w:p>
    <w:p w14:paraId="25F23DC9" w14:textId="7F0B8FA5" w:rsidR="00B9607C" w:rsidRPr="00A74EB2" w:rsidRDefault="00B9607C" w:rsidP="00B9607C">
      <w:pPr>
        <w:rPr>
          <w:rFonts w:asciiTheme="minorBidi" w:hAnsiTheme="minorBidi"/>
          <w:b/>
          <w:bCs/>
          <w:u w:val="single"/>
        </w:rPr>
      </w:pPr>
      <w:r w:rsidRPr="00A74EB2">
        <w:rPr>
          <w:rFonts w:asciiTheme="minorBidi" w:hAnsiTheme="minorBidi"/>
          <w:b/>
          <w:bCs/>
          <w:u w:val="single"/>
        </w:rPr>
        <w:t>PROFESSIONAL ACTIVITIES</w:t>
      </w:r>
    </w:p>
    <w:p w14:paraId="01E5049F" w14:textId="77777777" w:rsidR="009A05A2" w:rsidRPr="00A74EB2" w:rsidRDefault="009A05A2" w:rsidP="00B9607C">
      <w:pPr>
        <w:rPr>
          <w:rFonts w:asciiTheme="minorBidi" w:hAnsiTheme="minorBidi"/>
          <w:sz w:val="22"/>
          <w:szCs w:val="22"/>
          <w:u w:val="single"/>
        </w:rPr>
      </w:pPr>
    </w:p>
    <w:p w14:paraId="79929A42" w14:textId="78FABBD5" w:rsidR="00B9607C" w:rsidRPr="00A74EB2" w:rsidRDefault="00AB2F6C" w:rsidP="00AB2F6C">
      <w:pPr>
        <w:rPr>
          <w:rFonts w:asciiTheme="minorBidi" w:hAnsiTheme="minorBidi"/>
          <w:b/>
          <w:bCs/>
          <w:sz w:val="22"/>
          <w:szCs w:val="22"/>
          <w:u w:val="single"/>
        </w:rPr>
      </w:pPr>
      <w:r w:rsidRPr="00A74EB2">
        <w:rPr>
          <w:rFonts w:asciiTheme="minorBidi" w:hAnsiTheme="minorBidi"/>
          <w:b/>
          <w:bCs/>
          <w:sz w:val="22"/>
          <w:szCs w:val="22"/>
          <w:u w:val="single"/>
        </w:rPr>
        <w:t>Journal</w:t>
      </w:r>
    </w:p>
    <w:p w14:paraId="106D9416" w14:textId="77777777" w:rsidR="00AB2F6C" w:rsidRPr="00A74EB2" w:rsidRDefault="00AB2F6C" w:rsidP="00AB2F6C">
      <w:pPr>
        <w:rPr>
          <w:rFonts w:asciiTheme="minorBidi" w:hAnsiTheme="minorBidi"/>
          <w:b/>
          <w:bCs/>
          <w:sz w:val="22"/>
          <w:szCs w:val="22"/>
          <w:u w:val="single"/>
        </w:rPr>
      </w:pPr>
    </w:p>
    <w:p w14:paraId="49EEECC7" w14:textId="2C9125AE" w:rsidR="009A05A2" w:rsidRPr="00A74EB2" w:rsidRDefault="009A05A2" w:rsidP="00B9607C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Editorial Board:</w:t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  <w:t>Clinical Psychology Review (2014-)</w:t>
      </w:r>
    </w:p>
    <w:p w14:paraId="575F5189" w14:textId="54E8EA57" w:rsidR="009A05A2" w:rsidRPr="00A74EB2" w:rsidRDefault="009A05A2" w:rsidP="00B9607C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  <w:t>Journal of Autism and Developmental Disorders (2011-)</w:t>
      </w:r>
    </w:p>
    <w:p w14:paraId="56D6C14B" w14:textId="77777777" w:rsidR="00AB2F6C" w:rsidRPr="00A74EB2" w:rsidRDefault="00AB2F6C" w:rsidP="00300351">
      <w:pPr>
        <w:ind w:left="2160" w:hanging="2160"/>
        <w:rPr>
          <w:rFonts w:asciiTheme="minorBidi" w:hAnsiTheme="minorBidi"/>
          <w:sz w:val="22"/>
          <w:szCs w:val="22"/>
        </w:rPr>
      </w:pPr>
    </w:p>
    <w:p w14:paraId="6DFE5DCB" w14:textId="68129EC6" w:rsidR="009A05A2" w:rsidRPr="00A74EB2" w:rsidRDefault="009A05A2" w:rsidP="00300351">
      <w:pPr>
        <w:ind w:left="2160" w:hanging="216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Ad Hoc Reviewer:</w:t>
      </w:r>
      <w:r w:rsidRPr="00A74EB2">
        <w:rPr>
          <w:rFonts w:asciiTheme="minorBidi" w:hAnsiTheme="minorBidi"/>
          <w:sz w:val="22"/>
          <w:szCs w:val="22"/>
        </w:rPr>
        <w:tab/>
      </w:r>
      <w:r w:rsidR="006506DC" w:rsidRPr="00A74EB2">
        <w:rPr>
          <w:rFonts w:asciiTheme="minorBidi" w:hAnsiTheme="minorBidi"/>
          <w:sz w:val="22"/>
          <w:szCs w:val="22"/>
        </w:rPr>
        <w:t xml:space="preserve">American Journal of Child and Adolescent Psychiatry, </w:t>
      </w:r>
      <w:r w:rsidR="00C61398" w:rsidRPr="00A74EB2">
        <w:rPr>
          <w:rFonts w:asciiTheme="minorBidi" w:hAnsiTheme="minorBidi"/>
          <w:sz w:val="22"/>
          <w:szCs w:val="22"/>
        </w:rPr>
        <w:t xml:space="preserve">Journal of Child Psychology &amp; Psychiatry, </w:t>
      </w:r>
      <w:r w:rsidR="006506DC" w:rsidRPr="00A74EB2">
        <w:rPr>
          <w:rFonts w:asciiTheme="minorBidi" w:hAnsiTheme="minorBidi"/>
          <w:sz w:val="22"/>
          <w:szCs w:val="22"/>
        </w:rPr>
        <w:t xml:space="preserve">Journal of Affective Disorders, </w:t>
      </w:r>
      <w:r w:rsidR="00F762DA" w:rsidRPr="00A74EB2">
        <w:rPr>
          <w:rFonts w:asciiTheme="minorBidi" w:hAnsiTheme="minorBidi"/>
          <w:sz w:val="22"/>
          <w:szCs w:val="22"/>
        </w:rPr>
        <w:t xml:space="preserve">Journal of Anxiety Disorders, Expert Review of </w:t>
      </w:r>
      <w:proofErr w:type="spellStart"/>
      <w:r w:rsidR="00F762DA" w:rsidRPr="00A74EB2">
        <w:rPr>
          <w:rFonts w:asciiTheme="minorBidi" w:hAnsiTheme="minorBidi"/>
          <w:sz w:val="22"/>
          <w:szCs w:val="22"/>
        </w:rPr>
        <w:t>Neurotherapeutics</w:t>
      </w:r>
      <w:proofErr w:type="spellEnd"/>
      <w:r w:rsidR="00F762DA" w:rsidRPr="00A74EB2">
        <w:rPr>
          <w:rFonts w:asciiTheme="minorBidi" w:hAnsiTheme="minorBidi"/>
          <w:sz w:val="22"/>
          <w:szCs w:val="22"/>
        </w:rPr>
        <w:t xml:space="preserve">, European Child &amp; Adolescent Psychiatry, Clinical Child and Family Psychology Review, Clinical Child and Family Psychology Review, </w:t>
      </w:r>
      <w:proofErr w:type="spellStart"/>
      <w:r w:rsidR="00C62FA0" w:rsidRPr="00A74EB2">
        <w:rPr>
          <w:rFonts w:asciiTheme="minorBidi" w:hAnsiTheme="minorBidi"/>
          <w:sz w:val="22"/>
          <w:szCs w:val="22"/>
        </w:rPr>
        <w:t>Revista</w:t>
      </w:r>
      <w:proofErr w:type="spellEnd"/>
      <w:r w:rsidR="00C62FA0" w:rsidRPr="00A74EB2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="00C62FA0" w:rsidRPr="00A74EB2">
        <w:rPr>
          <w:rFonts w:asciiTheme="minorBidi" w:hAnsiTheme="minorBidi"/>
          <w:sz w:val="22"/>
          <w:szCs w:val="22"/>
        </w:rPr>
        <w:t>Brasileira</w:t>
      </w:r>
      <w:proofErr w:type="spellEnd"/>
      <w:r w:rsidR="00C62FA0" w:rsidRPr="00A74EB2">
        <w:rPr>
          <w:rFonts w:asciiTheme="minorBidi" w:hAnsiTheme="minorBidi"/>
          <w:sz w:val="22"/>
          <w:szCs w:val="22"/>
        </w:rPr>
        <w:t xml:space="preserve"> de </w:t>
      </w:r>
      <w:proofErr w:type="spellStart"/>
      <w:r w:rsidR="00C62FA0" w:rsidRPr="00A74EB2">
        <w:rPr>
          <w:rFonts w:asciiTheme="minorBidi" w:hAnsiTheme="minorBidi"/>
          <w:sz w:val="22"/>
          <w:szCs w:val="22"/>
        </w:rPr>
        <w:t>Psiquiatria</w:t>
      </w:r>
      <w:proofErr w:type="spellEnd"/>
      <w:r w:rsidR="00C62FA0" w:rsidRPr="00A74EB2">
        <w:rPr>
          <w:rFonts w:asciiTheme="minorBidi" w:hAnsiTheme="minorBidi"/>
          <w:sz w:val="22"/>
          <w:szCs w:val="22"/>
        </w:rPr>
        <w:t xml:space="preserve">, Depression and Anxiety, </w:t>
      </w:r>
      <w:r w:rsidR="00A13885" w:rsidRPr="00A74EB2">
        <w:rPr>
          <w:rFonts w:asciiTheme="minorBidi" w:hAnsiTheme="minorBidi"/>
          <w:sz w:val="22"/>
          <w:szCs w:val="22"/>
        </w:rPr>
        <w:t xml:space="preserve">Journal of Clinical Child and </w:t>
      </w:r>
      <w:r w:rsidR="00A13885" w:rsidRPr="00A74EB2">
        <w:rPr>
          <w:rFonts w:asciiTheme="minorBidi" w:hAnsiTheme="minorBidi"/>
          <w:sz w:val="22"/>
          <w:szCs w:val="22"/>
        </w:rPr>
        <w:lastRenderedPageBreak/>
        <w:t xml:space="preserve">Adolescent Psychology, </w:t>
      </w:r>
      <w:r w:rsidR="00661107" w:rsidRPr="00A74EB2">
        <w:rPr>
          <w:rFonts w:asciiTheme="minorBidi" w:hAnsiTheme="minorBidi"/>
          <w:sz w:val="22"/>
          <w:szCs w:val="22"/>
        </w:rPr>
        <w:t xml:space="preserve">Child Psychiatry and Human Development, </w:t>
      </w:r>
      <w:r w:rsidR="009A3C54" w:rsidRPr="00A74EB2">
        <w:rPr>
          <w:rFonts w:asciiTheme="minorBidi" w:hAnsiTheme="minorBidi"/>
          <w:sz w:val="22"/>
          <w:szCs w:val="22"/>
        </w:rPr>
        <w:t>Psychiatry Research</w:t>
      </w:r>
      <w:r w:rsidR="00B13685" w:rsidRPr="00A74EB2">
        <w:rPr>
          <w:rFonts w:asciiTheme="minorBidi" w:hAnsiTheme="minorBidi"/>
          <w:sz w:val="22"/>
          <w:szCs w:val="22"/>
        </w:rPr>
        <w:t>, Journal of the American Psychiatric Nurses Association, Comprehensive Psychiatry, Journal of Adolescent Health</w:t>
      </w:r>
      <w:r w:rsidR="00CF095F" w:rsidRPr="00A74EB2">
        <w:rPr>
          <w:rFonts w:asciiTheme="minorBidi" w:hAnsiTheme="minorBidi"/>
          <w:sz w:val="22"/>
          <w:szCs w:val="22"/>
        </w:rPr>
        <w:t>, Children's Health Care</w:t>
      </w:r>
      <w:r w:rsidR="009533C2" w:rsidRPr="00A74EB2">
        <w:rPr>
          <w:rFonts w:asciiTheme="minorBidi" w:hAnsiTheme="minorBidi"/>
          <w:sz w:val="22"/>
          <w:szCs w:val="22"/>
        </w:rPr>
        <w:t xml:space="preserve">, </w:t>
      </w:r>
      <w:proofErr w:type="spellStart"/>
      <w:r w:rsidR="009533C2" w:rsidRPr="00A74EB2">
        <w:rPr>
          <w:rFonts w:asciiTheme="minorBidi" w:hAnsiTheme="minorBidi"/>
          <w:sz w:val="22"/>
          <w:szCs w:val="22"/>
        </w:rPr>
        <w:t>Cephalalgia</w:t>
      </w:r>
      <w:proofErr w:type="spellEnd"/>
      <w:r w:rsidR="009533C2" w:rsidRPr="00A74EB2">
        <w:rPr>
          <w:rFonts w:asciiTheme="minorBidi" w:hAnsiTheme="minorBidi"/>
          <w:sz w:val="22"/>
          <w:szCs w:val="22"/>
        </w:rPr>
        <w:t>, Journal of Obsessive-Compulsive and Related Disorders, Journal of Psychiatric Research, Movement Disorders</w:t>
      </w:r>
      <w:r w:rsidR="00071BF4" w:rsidRPr="00A74EB2">
        <w:rPr>
          <w:rFonts w:asciiTheme="minorBidi" w:hAnsiTheme="minorBidi"/>
          <w:sz w:val="22"/>
          <w:szCs w:val="22"/>
        </w:rPr>
        <w:t>, Journal of Consulting and Clinical Psychology, Journal of Psychotherapy and Psychological Disorders,</w:t>
      </w:r>
      <w:r w:rsidR="00300351" w:rsidRPr="00A74EB2">
        <w:rPr>
          <w:rFonts w:asciiTheme="minorBidi" w:hAnsiTheme="minorBidi"/>
          <w:sz w:val="22"/>
          <w:szCs w:val="22"/>
        </w:rPr>
        <w:t xml:space="preserve"> Journal of Abnormal Clinical Psychology</w:t>
      </w:r>
    </w:p>
    <w:p w14:paraId="6DF8DBFC" w14:textId="77777777" w:rsidR="00B9607C" w:rsidRPr="00A74EB2" w:rsidRDefault="00B9607C" w:rsidP="00B9607C">
      <w:pPr>
        <w:rPr>
          <w:rFonts w:asciiTheme="minorBidi" w:hAnsiTheme="minorBidi"/>
          <w:sz w:val="22"/>
          <w:szCs w:val="22"/>
          <w:u w:val="single"/>
        </w:rPr>
      </w:pPr>
    </w:p>
    <w:p w14:paraId="2662610F" w14:textId="50B22BBA" w:rsidR="00906037" w:rsidRPr="00A74EB2" w:rsidRDefault="00906037" w:rsidP="00B9607C">
      <w:pPr>
        <w:rPr>
          <w:rFonts w:asciiTheme="minorBidi" w:hAnsiTheme="minorBidi"/>
          <w:b/>
          <w:bCs/>
          <w:sz w:val="22"/>
          <w:szCs w:val="22"/>
          <w:u w:val="single"/>
        </w:rPr>
      </w:pPr>
      <w:r w:rsidRPr="00A74EB2">
        <w:rPr>
          <w:rFonts w:asciiTheme="minorBidi" w:hAnsiTheme="minorBidi"/>
          <w:b/>
          <w:bCs/>
          <w:sz w:val="22"/>
          <w:szCs w:val="22"/>
          <w:u w:val="single"/>
        </w:rPr>
        <w:t>Grant Review</w:t>
      </w:r>
    </w:p>
    <w:p w14:paraId="2732534B" w14:textId="77777777" w:rsidR="00906037" w:rsidRPr="00A74EB2" w:rsidRDefault="00906037" w:rsidP="00B9607C">
      <w:pPr>
        <w:rPr>
          <w:rFonts w:asciiTheme="minorBidi" w:hAnsiTheme="minorBidi"/>
          <w:sz w:val="22"/>
          <w:szCs w:val="22"/>
          <w:u w:val="single"/>
        </w:rPr>
      </w:pPr>
    </w:p>
    <w:p w14:paraId="17BFDC19" w14:textId="537E5E6F" w:rsidR="00AB2F6C" w:rsidRPr="00A74EB2" w:rsidRDefault="00AB2F6C" w:rsidP="00AB2F6C">
      <w:pPr>
        <w:ind w:left="1440" w:firstLine="72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US-Israel Binational Science Foundation</w:t>
      </w:r>
    </w:p>
    <w:p w14:paraId="104EB095" w14:textId="5355B9D5" w:rsidR="00AB2F6C" w:rsidRPr="00A74EB2" w:rsidRDefault="00AB2F6C" w:rsidP="00AB2F6C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 xml:space="preserve"> </w:t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  <w:t>Israel Science Foundation</w:t>
      </w:r>
      <w:r w:rsidRPr="00A74EB2">
        <w:rPr>
          <w:rFonts w:asciiTheme="minorBidi" w:hAnsiTheme="minorBidi"/>
          <w:sz w:val="22"/>
          <w:szCs w:val="22"/>
        </w:rPr>
        <w:tab/>
      </w:r>
    </w:p>
    <w:p w14:paraId="5E446359" w14:textId="5FAB4676" w:rsidR="00906037" w:rsidRPr="00A74EB2" w:rsidRDefault="00AB2F6C" w:rsidP="00AB2F6C">
      <w:pPr>
        <w:ind w:left="1440" w:firstLine="72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Routh Research and Dissertation Grant</w:t>
      </w:r>
      <w:r w:rsidRPr="00A74EB2">
        <w:rPr>
          <w:rFonts w:asciiTheme="minorBidi" w:hAnsiTheme="minorBidi"/>
          <w:sz w:val="22"/>
          <w:szCs w:val="22"/>
        </w:rPr>
        <w:tab/>
      </w:r>
    </w:p>
    <w:p w14:paraId="1AC6F341" w14:textId="77777777" w:rsidR="00AB2F6C" w:rsidRPr="00A74EB2" w:rsidRDefault="00AB2F6C" w:rsidP="00AB2F6C">
      <w:pPr>
        <w:ind w:left="1440" w:firstLine="720"/>
        <w:rPr>
          <w:rFonts w:asciiTheme="minorBidi" w:hAnsiTheme="minorBidi"/>
          <w:sz w:val="22"/>
          <w:szCs w:val="22"/>
        </w:rPr>
      </w:pPr>
    </w:p>
    <w:p w14:paraId="7ABC7738" w14:textId="3DAB78E5" w:rsidR="00B9607C" w:rsidRPr="00A74EB2" w:rsidRDefault="00B9607C" w:rsidP="00B9607C">
      <w:pPr>
        <w:rPr>
          <w:rFonts w:asciiTheme="minorBidi" w:hAnsiTheme="minorBidi"/>
          <w:b/>
          <w:bCs/>
          <w:sz w:val="22"/>
          <w:szCs w:val="22"/>
          <w:u w:val="single"/>
        </w:rPr>
      </w:pPr>
      <w:r w:rsidRPr="00A74EB2">
        <w:rPr>
          <w:rFonts w:asciiTheme="minorBidi" w:hAnsiTheme="minorBidi"/>
          <w:b/>
          <w:bCs/>
          <w:sz w:val="22"/>
          <w:szCs w:val="22"/>
          <w:u w:val="single"/>
        </w:rPr>
        <w:t>Professional Committees</w:t>
      </w:r>
      <w:r w:rsidR="00300351" w:rsidRPr="00A74EB2">
        <w:rPr>
          <w:rFonts w:asciiTheme="minorBidi" w:hAnsiTheme="minorBidi"/>
          <w:b/>
          <w:bCs/>
          <w:sz w:val="22"/>
          <w:szCs w:val="22"/>
          <w:u w:val="single"/>
        </w:rPr>
        <w:t xml:space="preserve"> (Listing External to Yale Only)</w:t>
      </w:r>
    </w:p>
    <w:p w14:paraId="2D620E04" w14:textId="77777777" w:rsidR="00300351" w:rsidRPr="00A74EB2" w:rsidRDefault="00300351" w:rsidP="00B9607C">
      <w:pPr>
        <w:rPr>
          <w:rFonts w:asciiTheme="minorBidi" w:hAnsiTheme="minorBidi"/>
          <w:sz w:val="22"/>
          <w:szCs w:val="22"/>
          <w:u w:val="single"/>
        </w:rPr>
      </w:pPr>
    </w:p>
    <w:p w14:paraId="6B811C71" w14:textId="7B0D4B34" w:rsidR="00300351" w:rsidRPr="00A74EB2" w:rsidRDefault="00300351" w:rsidP="00300351">
      <w:pPr>
        <w:ind w:left="2160" w:hanging="2160"/>
        <w:rPr>
          <w:rFonts w:asciiTheme="minorBidi" w:hAnsiTheme="minorBidi"/>
          <w:bCs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2010-2012</w:t>
      </w:r>
      <w:r w:rsidR="00906037"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bCs/>
          <w:sz w:val="22"/>
          <w:szCs w:val="22"/>
        </w:rPr>
        <w:t>Israel Council of Psychology–Council Member.</w:t>
      </w:r>
      <w:r w:rsidRPr="00A74EB2">
        <w:rPr>
          <w:rFonts w:asciiTheme="minorBidi" w:hAnsiTheme="minorBidi"/>
          <w:b/>
          <w:sz w:val="22"/>
          <w:szCs w:val="22"/>
        </w:rPr>
        <w:t xml:space="preserve"> </w:t>
      </w:r>
      <w:r w:rsidRPr="00A74EB2">
        <w:rPr>
          <w:rFonts w:asciiTheme="minorBidi" w:hAnsiTheme="minorBidi"/>
          <w:bCs/>
          <w:sz w:val="22"/>
          <w:szCs w:val="22"/>
        </w:rPr>
        <w:t>This is the official government body regulating the practice of psychology in the State of Israel</w:t>
      </w:r>
      <w:r w:rsidRPr="00A74EB2">
        <w:rPr>
          <w:rFonts w:asciiTheme="minorBidi" w:hAnsiTheme="minorBidi"/>
          <w:b/>
          <w:sz w:val="22"/>
          <w:szCs w:val="22"/>
        </w:rPr>
        <w:t xml:space="preserve"> </w:t>
      </w:r>
      <w:r w:rsidRPr="00A74EB2">
        <w:rPr>
          <w:rFonts w:asciiTheme="minorBidi" w:hAnsiTheme="minorBidi"/>
          <w:bCs/>
          <w:sz w:val="22"/>
          <w:szCs w:val="22"/>
        </w:rPr>
        <w:t>(appointed by Minister of Health)</w:t>
      </w:r>
    </w:p>
    <w:p w14:paraId="7649B6F7" w14:textId="4823B7B6" w:rsidR="00300351" w:rsidRPr="00A74EB2" w:rsidRDefault="00300351" w:rsidP="00300351">
      <w:pPr>
        <w:ind w:left="2160" w:hanging="2160"/>
        <w:rPr>
          <w:rFonts w:asciiTheme="minorBidi" w:hAnsiTheme="minorBidi"/>
          <w:bCs/>
          <w:sz w:val="22"/>
          <w:szCs w:val="22"/>
        </w:rPr>
      </w:pPr>
      <w:r w:rsidRPr="00A74EB2">
        <w:rPr>
          <w:rFonts w:asciiTheme="minorBidi" w:hAnsiTheme="minorBidi"/>
          <w:bCs/>
          <w:sz w:val="22"/>
          <w:szCs w:val="22"/>
        </w:rPr>
        <w:t>2014-</w:t>
      </w:r>
      <w:r w:rsidRPr="00A74EB2">
        <w:rPr>
          <w:rFonts w:asciiTheme="minorBidi" w:hAnsiTheme="minorBidi"/>
          <w:bCs/>
          <w:sz w:val="22"/>
          <w:szCs w:val="22"/>
        </w:rPr>
        <w:tab/>
        <w:t>Public Education Committee - Anxiety and Depression Association of America</w:t>
      </w:r>
    </w:p>
    <w:p w14:paraId="25C07224" w14:textId="04FD1067" w:rsidR="00300351" w:rsidRPr="00A74EB2" w:rsidRDefault="00300351" w:rsidP="00300351">
      <w:pPr>
        <w:ind w:left="2160" w:hanging="216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</w:r>
    </w:p>
    <w:p w14:paraId="4C6C5918" w14:textId="77777777" w:rsidR="00DD45B8" w:rsidRPr="00A74EB2" w:rsidRDefault="00DD45B8" w:rsidP="00B9607C">
      <w:pPr>
        <w:rPr>
          <w:rFonts w:asciiTheme="minorBidi" w:hAnsiTheme="minorBidi"/>
          <w:sz w:val="22"/>
          <w:szCs w:val="22"/>
          <w:u w:val="single"/>
        </w:rPr>
      </w:pPr>
    </w:p>
    <w:p w14:paraId="73A2D68A" w14:textId="79399286" w:rsidR="00DD45B8" w:rsidRPr="00A74EB2" w:rsidRDefault="00DD45B8" w:rsidP="00B9607C">
      <w:pPr>
        <w:rPr>
          <w:rFonts w:asciiTheme="minorBidi" w:hAnsiTheme="minorBidi"/>
          <w:b/>
          <w:bCs/>
          <w:sz w:val="22"/>
          <w:szCs w:val="22"/>
          <w:u w:val="single"/>
        </w:rPr>
      </w:pPr>
      <w:r w:rsidRPr="00A74EB2">
        <w:rPr>
          <w:rFonts w:asciiTheme="minorBidi" w:hAnsiTheme="minorBidi"/>
          <w:b/>
          <w:bCs/>
          <w:sz w:val="22"/>
          <w:szCs w:val="22"/>
          <w:u w:val="single"/>
        </w:rPr>
        <w:t>Professional Organizations</w:t>
      </w:r>
      <w:r w:rsidR="00300351" w:rsidRPr="00A74EB2">
        <w:rPr>
          <w:rFonts w:asciiTheme="minorBidi" w:hAnsiTheme="minorBidi"/>
          <w:b/>
          <w:bCs/>
          <w:sz w:val="22"/>
          <w:szCs w:val="22"/>
          <w:u w:val="single"/>
        </w:rPr>
        <w:t xml:space="preserve"> Memberships</w:t>
      </w:r>
    </w:p>
    <w:p w14:paraId="1D4B9FAE" w14:textId="77777777" w:rsidR="00300351" w:rsidRPr="00A74EB2" w:rsidRDefault="00300351" w:rsidP="00B9607C">
      <w:pPr>
        <w:rPr>
          <w:rFonts w:asciiTheme="minorBidi" w:hAnsiTheme="minorBidi"/>
          <w:sz w:val="22"/>
          <w:szCs w:val="22"/>
        </w:rPr>
      </w:pPr>
    </w:p>
    <w:p w14:paraId="480B06F2" w14:textId="77777777" w:rsidR="00906037" w:rsidRPr="00A74EB2" w:rsidRDefault="00906037" w:rsidP="00B9607C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2010 -</w:t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  <w:t>Anxiety and Depression Association of America (ADAA)</w:t>
      </w:r>
    </w:p>
    <w:p w14:paraId="7550B22D" w14:textId="77777777" w:rsidR="00906037" w:rsidRPr="00A74EB2" w:rsidRDefault="00906037" w:rsidP="00B9607C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2010 -</w:t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  <w:t>International OCD Foundation (IOCDF)</w:t>
      </w:r>
    </w:p>
    <w:p w14:paraId="5E502F12" w14:textId="77777777" w:rsidR="00906037" w:rsidRPr="00A74EB2" w:rsidRDefault="00906037" w:rsidP="00B9607C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2010 -</w:t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  <w:t>Association for Behavioral and Cognitive Therapies (ABCT)</w:t>
      </w:r>
    </w:p>
    <w:p w14:paraId="54CABF6C" w14:textId="77777777" w:rsidR="00906037" w:rsidRPr="00A74EB2" w:rsidRDefault="00906037" w:rsidP="00906037">
      <w:pPr>
        <w:ind w:left="2160" w:hanging="216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2010 -</w:t>
      </w:r>
      <w:r w:rsidRPr="00A74EB2">
        <w:rPr>
          <w:rFonts w:asciiTheme="minorBidi" w:hAnsiTheme="minorBidi"/>
          <w:sz w:val="22"/>
          <w:szCs w:val="22"/>
        </w:rPr>
        <w:tab/>
        <w:t>International Association for Non-Violent Resistance Psychology (Founding Member)</w:t>
      </w:r>
    </w:p>
    <w:p w14:paraId="6C5EFB4E" w14:textId="4552FBA0" w:rsidR="00906037" w:rsidRPr="00A74EB2" w:rsidRDefault="00906037" w:rsidP="00906037">
      <w:pPr>
        <w:ind w:left="2160" w:hanging="216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2015 -</w:t>
      </w:r>
      <w:r w:rsidRPr="00A74EB2">
        <w:rPr>
          <w:rFonts w:asciiTheme="minorBidi" w:hAnsiTheme="minorBidi"/>
          <w:sz w:val="22"/>
          <w:szCs w:val="22"/>
        </w:rPr>
        <w:tab/>
        <w:t>American Psychological Association (APA)</w:t>
      </w:r>
    </w:p>
    <w:p w14:paraId="5D232A54" w14:textId="2CD019C0" w:rsidR="00906037" w:rsidRPr="00A74EB2" w:rsidRDefault="00906037" w:rsidP="00CB358A">
      <w:pPr>
        <w:ind w:left="2160" w:hanging="216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2015 -</w:t>
      </w:r>
      <w:r w:rsidRPr="00A74EB2">
        <w:rPr>
          <w:rFonts w:asciiTheme="minorBidi" w:hAnsiTheme="minorBidi"/>
          <w:sz w:val="22"/>
          <w:szCs w:val="22"/>
        </w:rPr>
        <w:tab/>
        <w:t>Division 53 of APA: Society of Clinical Child and Adolescent Psychology</w:t>
      </w:r>
    </w:p>
    <w:p w14:paraId="291BB102" w14:textId="77777777" w:rsidR="00906037" w:rsidRPr="00A74EB2" w:rsidRDefault="00906037" w:rsidP="00B9607C">
      <w:pPr>
        <w:rPr>
          <w:rFonts w:asciiTheme="minorBidi" w:hAnsiTheme="minorBidi"/>
          <w:sz w:val="22"/>
          <w:szCs w:val="22"/>
          <w:u w:val="single"/>
        </w:rPr>
      </w:pPr>
    </w:p>
    <w:p w14:paraId="756B4BA4" w14:textId="77777777" w:rsidR="00DD45B8" w:rsidRPr="00A74EB2" w:rsidRDefault="00DD45B8" w:rsidP="00B9607C">
      <w:pPr>
        <w:rPr>
          <w:rFonts w:asciiTheme="minorBidi" w:hAnsiTheme="minorBidi"/>
          <w:sz w:val="22"/>
          <w:szCs w:val="22"/>
          <w:u w:val="single"/>
        </w:rPr>
      </w:pPr>
    </w:p>
    <w:p w14:paraId="68993077" w14:textId="11C52394" w:rsidR="00DD45B8" w:rsidRPr="00A74EB2" w:rsidRDefault="00DD45B8" w:rsidP="00B9607C">
      <w:pPr>
        <w:rPr>
          <w:rFonts w:asciiTheme="minorBidi" w:hAnsiTheme="minorBidi"/>
          <w:b/>
          <w:bCs/>
          <w:u w:val="single"/>
        </w:rPr>
      </w:pPr>
      <w:r w:rsidRPr="00A74EB2">
        <w:rPr>
          <w:rFonts w:asciiTheme="minorBidi" w:hAnsiTheme="minorBidi"/>
          <w:b/>
          <w:bCs/>
          <w:u w:val="single"/>
        </w:rPr>
        <w:t>GRANT SUPPORT (PI only)</w:t>
      </w:r>
    </w:p>
    <w:p w14:paraId="46CCB582" w14:textId="77777777" w:rsidR="00344528" w:rsidRPr="00A74EB2" w:rsidRDefault="00344528" w:rsidP="00B9607C">
      <w:pPr>
        <w:rPr>
          <w:rFonts w:asciiTheme="minorBidi" w:hAnsiTheme="minorBidi"/>
          <w:sz w:val="22"/>
          <w:szCs w:val="22"/>
          <w:u w:val="single"/>
        </w:rPr>
      </w:pPr>
    </w:p>
    <w:p w14:paraId="7828E5AF" w14:textId="63E09E7B" w:rsidR="00344528" w:rsidRPr="00A74EB2" w:rsidRDefault="00344528" w:rsidP="00344528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Young Investigator Grant</w:t>
      </w:r>
      <w:r w:rsidRPr="00A74EB2">
        <w:rPr>
          <w:rFonts w:asciiTheme="minorBidi" w:hAnsiTheme="minorBidi"/>
          <w:sz w:val="22"/>
          <w:szCs w:val="22"/>
        </w:rPr>
        <w:tab/>
        <w:t>2014-2016</w:t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</w:r>
    </w:p>
    <w:p w14:paraId="540054F9" w14:textId="77777777" w:rsidR="00344528" w:rsidRPr="00A74EB2" w:rsidRDefault="00344528" w:rsidP="00344528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NARSAD</w:t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  <w:t>$60,000</w:t>
      </w:r>
    </w:p>
    <w:p w14:paraId="2BC8AB9A" w14:textId="77777777" w:rsidR="00344528" w:rsidRPr="00A74EB2" w:rsidRDefault="00344528" w:rsidP="00344528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Motion tracking for the study of avoidance in childhood anxiety disorders</w:t>
      </w:r>
    </w:p>
    <w:p w14:paraId="4C6BEFF0" w14:textId="77777777" w:rsidR="00344528" w:rsidRPr="00A74EB2" w:rsidRDefault="00344528" w:rsidP="00344528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The major goals of this project are to examine behavioral avoidance using a novel methodology, in youth with and without anxiety disorders.</w:t>
      </w:r>
    </w:p>
    <w:p w14:paraId="3B2CBBC9" w14:textId="77777777" w:rsidR="00344528" w:rsidRPr="00A74EB2" w:rsidRDefault="00344528" w:rsidP="00344528">
      <w:pPr>
        <w:rPr>
          <w:rFonts w:asciiTheme="minorBidi" w:hAnsiTheme="minorBidi"/>
          <w:sz w:val="22"/>
          <w:szCs w:val="22"/>
        </w:rPr>
      </w:pPr>
    </w:p>
    <w:p w14:paraId="4FBA3D49" w14:textId="042078D7" w:rsidR="003D1048" w:rsidRPr="00A74EB2" w:rsidRDefault="003D1048" w:rsidP="003D1048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 xml:space="preserve">K23 MH103555-02 </w:t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  <w:t xml:space="preserve">2014 – 2018 </w:t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</w:r>
    </w:p>
    <w:p w14:paraId="36CE0AE3" w14:textId="77777777" w:rsidR="003D1048" w:rsidRPr="00A74EB2" w:rsidRDefault="003D1048" w:rsidP="003D1048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NIMH</w:t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  <w:t>$162,551.00</w:t>
      </w:r>
    </w:p>
    <w:p w14:paraId="1984797D" w14:textId="77777777" w:rsidR="003D1048" w:rsidRPr="00A74EB2" w:rsidRDefault="003D1048" w:rsidP="003D1048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Explanatory Clinical Trial of a Novel Parent Intervention for Childhood Anxiety</w:t>
      </w:r>
    </w:p>
    <w:p w14:paraId="0A356DC8" w14:textId="77777777" w:rsidR="003D1048" w:rsidRPr="00A74EB2" w:rsidRDefault="003D1048" w:rsidP="003D1048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 xml:space="preserve">The major goals of this project are to examine parent markers of child response to two treatments for childhood anxiety disorders. </w:t>
      </w:r>
    </w:p>
    <w:p w14:paraId="6CC88920" w14:textId="77777777" w:rsidR="003D1048" w:rsidRPr="00A74EB2" w:rsidRDefault="003D1048" w:rsidP="003D1048">
      <w:pPr>
        <w:rPr>
          <w:rFonts w:asciiTheme="minorBidi" w:hAnsiTheme="minorBidi"/>
          <w:sz w:val="22"/>
          <w:szCs w:val="22"/>
        </w:rPr>
      </w:pPr>
    </w:p>
    <w:p w14:paraId="6441733B" w14:textId="21D9644F" w:rsidR="003D1048" w:rsidRPr="00A74EB2" w:rsidRDefault="00B92B9B" w:rsidP="003D1048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UL1 TR000142</w:t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  <w:t>2016-2018</w:t>
      </w:r>
    </w:p>
    <w:p w14:paraId="0F5097BA" w14:textId="5D78911A" w:rsidR="00B92B9B" w:rsidRPr="00A74EB2" w:rsidRDefault="00B92B9B" w:rsidP="003D1048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NCATS</w:t>
      </w:r>
      <w:r w:rsidR="00975678" w:rsidRPr="00A74EB2">
        <w:rPr>
          <w:rFonts w:asciiTheme="minorBidi" w:hAnsiTheme="minorBidi"/>
          <w:sz w:val="22"/>
          <w:szCs w:val="22"/>
        </w:rPr>
        <w:tab/>
      </w:r>
      <w:r w:rsidR="00975678" w:rsidRPr="00A74EB2">
        <w:rPr>
          <w:rFonts w:asciiTheme="minorBidi" w:hAnsiTheme="minorBidi"/>
          <w:sz w:val="22"/>
          <w:szCs w:val="22"/>
        </w:rPr>
        <w:tab/>
      </w:r>
      <w:r w:rsidR="00975678" w:rsidRPr="00A74EB2">
        <w:rPr>
          <w:rFonts w:asciiTheme="minorBidi" w:hAnsiTheme="minorBidi"/>
          <w:sz w:val="22"/>
          <w:szCs w:val="22"/>
        </w:rPr>
        <w:tab/>
      </w:r>
      <w:r w:rsidR="00975678" w:rsidRPr="00A74EB2">
        <w:rPr>
          <w:rFonts w:asciiTheme="minorBidi" w:hAnsiTheme="minorBidi"/>
          <w:sz w:val="22"/>
          <w:szCs w:val="22"/>
        </w:rPr>
        <w:tab/>
        <w:t>$40,000</w:t>
      </w:r>
    </w:p>
    <w:p w14:paraId="4F7058DA" w14:textId="77777777" w:rsidR="00975678" w:rsidRPr="00A74EB2" w:rsidRDefault="00975678" w:rsidP="00975678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Explanatory Clinical Trial of a Novel Parent Intervention for Childhood Anxiety</w:t>
      </w:r>
    </w:p>
    <w:p w14:paraId="075EDE08" w14:textId="474F4B28" w:rsidR="00975678" w:rsidRPr="00A74EB2" w:rsidRDefault="00975678" w:rsidP="003D1048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This major goals of this project to build on my funded clinical trial to examine a child biomarker of response to treatment for childhood anxiety disorders.</w:t>
      </w:r>
    </w:p>
    <w:p w14:paraId="357E3F4D" w14:textId="77777777" w:rsidR="00975678" w:rsidRPr="00A74EB2" w:rsidRDefault="00975678" w:rsidP="003D1048">
      <w:pPr>
        <w:rPr>
          <w:rFonts w:asciiTheme="minorBidi" w:hAnsiTheme="minorBidi"/>
          <w:sz w:val="22"/>
          <w:szCs w:val="22"/>
        </w:rPr>
      </w:pPr>
    </w:p>
    <w:p w14:paraId="06C6496D" w14:textId="53A71010" w:rsidR="00975678" w:rsidRPr="00A74EB2" w:rsidRDefault="00C839A5" w:rsidP="00CB358A">
      <w:pPr>
        <w:rPr>
          <w:rFonts w:asciiTheme="minorBidi" w:hAnsiTheme="minorBidi"/>
          <w:b/>
          <w:bCs/>
          <w:u w:val="single"/>
        </w:rPr>
      </w:pPr>
      <w:r w:rsidRPr="00A74EB2">
        <w:rPr>
          <w:rFonts w:asciiTheme="minorBidi" w:hAnsiTheme="minorBidi"/>
          <w:b/>
          <w:bCs/>
          <w:u w:val="single"/>
        </w:rPr>
        <w:t xml:space="preserve">MENTORING/ADVISING ON </w:t>
      </w:r>
      <w:r w:rsidR="00975678" w:rsidRPr="00A74EB2">
        <w:rPr>
          <w:rFonts w:asciiTheme="minorBidi" w:hAnsiTheme="minorBidi"/>
          <w:b/>
          <w:bCs/>
          <w:u w:val="single"/>
        </w:rPr>
        <w:t>GRANT</w:t>
      </w:r>
      <w:r w:rsidRPr="00A74EB2">
        <w:rPr>
          <w:rFonts w:asciiTheme="minorBidi" w:hAnsiTheme="minorBidi"/>
          <w:b/>
          <w:bCs/>
          <w:u w:val="single"/>
        </w:rPr>
        <w:t>S</w:t>
      </w:r>
      <w:r w:rsidR="00975678" w:rsidRPr="00A74EB2">
        <w:rPr>
          <w:rFonts w:asciiTheme="minorBidi" w:hAnsiTheme="minorBidi"/>
          <w:b/>
          <w:bCs/>
          <w:u w:val="single"/>
        </w:rPr>
        <w:t xml:space="preserve"> (</w:t>
      </w:r>
      <w:r w:rsidR="00CB358A" w:rsidRPr="00A74EB2">
        <w:rPr>
          <w:rFonts w:asciiTheme="minorBidi" w:hAnsiTheme="minorBidi"/>
          <w:b/>
          <w:bCs/>
          <w:u w:val="single"/>
        </w:rPr>
        <w:t xml:space="preserve">Not </w:t>
      </w:r>
      <w:r w:rsidR="009C1237" w:rsidRPr="00A74EB2">
        <w:rPr>
          <w:rFonts w:asciiTheme="minorBidi" w:hAnsiTheme="minorBidi"/>
          <w:b/>
          <w:bCs/>
          <w:u w:val="single"/>
        </w:rPr>
        <w:t xml:space="preserve">personally </w:t>
      </w:r>
      <w:r w:rsidR="000A0761" w:rsidRPr="00A74EB2">
        <w:rPr>
          <w:rFonts w:asciiTheme="minorBidi" w:hAnsiTheme="minorBidi"/>
          <w:b/>
          <w:bCs/>
          <w:u w:val="single"/>
        </w:rPr>
        <w:t>receiving financial support</w:t>
      </w:r>
      <w:r w:rsidR="00975678" w:rsidRPr="00A74EB2">
        <w:rPr>
          <w:rFonts w:asciiTheme="minorBidi" w:hAnsiTheme="minorBidi"/>
          <w:b/>
          <w:bCs/>
          <w:u w:val="single"/>
        </w:rPr>
        <w:t>)</w:t>
      </w:r>
    </w:p>
    <w:p w14:paraId="6B13AABF" w14:textId="77777777" w:rsidR="00975678" w:rsidRPr="00A74EB2" w:rsidRDefault="00975678" w:rsidP="00975678">
      <w:pPr>
        <w:rPr>
          <w:rFonts w:asciiTheme="minorBidi" w:hAnsiTheme="minorBidi"/>
          <w:sz w:val="22"/>
          <w:szCs w:val="22"/>
          <w:u w:val="single"/>
        </w:rPr>
      </w:pPr>
    </w:p>
    <w:p w14:paraId="480323BC" w14:textId="40D15C5F" w:rsidR="00975678" w:rsidRPr="00A74EB2" w:rsidRDefault="000A0761" w:rsidP="003D1048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16-B-0283</w:t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  <w:t>2016-2020</w:t>
      </w:r>
    </w:p>
    <w:p w14:paraId="22B48139" w14:textId="4F9E109B" w:rsidR="00C839A5" w:rsidRPr="00A74EB2" w:rsidRDefault="000A0761" w:rsidP="00C839A5">
      <w:pPr>
        <w:rPr>
          <w:rFonts w:asciiTheme="minorBidi" w:hAnsiTheme="minorBidi"/>
          <w:sz w:val="22"/>
          <w:szCs w:val="22"/>
        </w:rPr>
      </w:pPr>
      <w:proofErr w:type="spellStart"/>
      <w:r w:rsidRPr="00A74EB2">
        <w:rPr>
          <w:rFonts w:asciiTheme="minorBidi" w:hAnsiTheme="minorBidi"/>
          <w:sz w:val="22"/>
          <w:szCs w:val="22"/>
        </w:rPr>
        <w:t>Helsenfonden</w:t>
      </w:r>
      <w:proofErr w:type="spellEnd"/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</w:r>
      <w:r w:rsidRPr="00A74EB2">
        <w:rPr>
          <w:rFonts w:asciiTheme="minorBidi" w:hAnsiTheme="minorBidi"/>
          <w:sz w:val="22"/>
          <w:szCs w:val="22"/>
        </w:rPr>
        <w:tab/>
        <w:t>kr. 200,000</w:t>
      </w:r>
    </w:p>
    <w:p w14:paraId="3012158C" w14:textId="16FF13B5" w:rsidR="000A0761" w:rsidRPr="00A74EB2" w:rsidRDefault="000A0761" w:rsidP="003D1048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 xml:space="preserve">(The Health Foundation), Denmark </w:t>
      </w:r>
    </w:p>
    <w:p w14:paraId="7DEFF83A" w14:textId="3AAF978F" w:rsidR="00C839A5" w:rsidRPr="00A74EB2" w:rsidRDefault="00C839A5" w:rsidP="003D1048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Perinatal Synthetic Oxytocin and Child Development</w:t>
      </w:r>
    </w:p>
    <w:p w14:paraId="3E2CE576" w14:textId="52A3C146" w:rsidR="00344528" w:rsidRPr="00A74EB2" w:rsidRDefault="000A0761" w:rsidP="00344528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The primary goals of this project are to examine developmental and socioemotional outcomes associated with the use of perinatal oxytocin administration (Pitocin).</w:t>
      </w:r>
    </w:p>
    <w:p w14:paraId="79A4628C" w14:textId="77777777" w:rsidR="005A014B" w:rsidRPr="00A74EB2" w:rsidRDefault="005A014B" w:rsidP="00344528">
      <w:pPr>
        <w:rPr>
          <w:rFonts w:asciiTheme="minorBidi" w:hAnsiTheme="minorBidi"/>
          <w:sz w:val="22"/>
          <w:szCs w:val="22"/>
        </w:rPr>
      </w:pPr>
    </w:p>
    <w:p w14:paraId="6A4564DB" w14:textId="77777777" w:rsidR="008548CB" w:rsidRDefault="008548CB" w:rsidP="008548CB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Mood Challenge for ResearchKit</w:t>
      </w:r>
      <w:r>
        <w:rPr>
          <w:rFonts w:asciiTheme="minorBidi" w:hAnsiTheme="minorBidi"/>
          <w:sz w:val="22"/>
          <w:szCs w:val="22"/>
        </w:rPr>
        <w:tab/>
        <w:t>2016-2017</w:t>
      </w:r>
    </w:p>
    <w:p w14:paraId="033B1B80" w14:textId="77777777" w:rsidR="008548CB" w:rsidRDefault="008548CB" w:rsidP="008548CB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Robert Wood Johnson Foundation</w:t>
      </w:r>
      <w:r>
        <w:rPr>
          <w:rFonts w:asciiTheme="minorBidi" w:hAnsiTheme="minorBidi"/>
          <w:sz w:val="22"/>
          <w:szCs w:val="22"/>
        </w:rPr>
        <w:tab/>
        <w:t>$200,000</w:t>
      </w:r>
    </w:p>
    <w:p w14:paraId="0D9AAD3C" w14:textId="77777777" w:rsidR="008548CB" w:rsidRDefault="008548CB" w:rsidP="008548CB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The goal of this project is to develop mobile applications, harnessing Apple’s ResearchKit platform, to further understanding of mood and how it relates to daily life.</w:t>
      </w:r>
    </w:p>
    <w:p w14:paraId="01F47EF7" w14:textId="77777777" w:rsidR="008548CB" w:rsidRPr="00A74EB2" w:rsidRDefault="008548CB" w:rsidP="008548CB">
      <w:pPr>
        <w:rPr>
          <w:rFonts w:asciiTheme="minorBidi" w:hAnsiTheme="minorBidi"/>
          <w:sz w:val="22"/>
          <w:szCs w:val="22"/>
        </w:rPr>
      </w:pPr>
    </w:p>
    <w:p w14:paraId="32658960" w14:textId="3AADBF5D" w:rsidR="005A014B" w:rsidRPr="00A74EB2" w:rsidRDefault="005A014B" w:rsidP="00344528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Yale Internal Research Award</w:t>
      </w:r>
      <w:r w:rsidRPr="00A74EB2">
        <w:rPr>
          <w:rFonts w:asciiTheme="minorBidi" w:hAnsiTheme="minorBidi"/>
          <w:sz w:val="22"/>
          <w:szCs w:val="22"/>
        </w:rPr>
        <w:tab/>
        <w:t>2016-2018</w:t>
      </w:r>
    </w:p>
    <w:p w14:paraId="7C53ECBB" w14:textId="601470C6" w:rsidR="005A014B" w:rsidRPr="00A74EB2" w:rsidRDefault="00C839A5" w:rsidP="00344528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Ketamine for Prolonged School Refusal in Adolescents.</w:t>
      </w:r>
    </w:p>
    <w:p w14:paraId="01CE3D5B" w14:textId="0B3735ED" w:rsidR="00C839A5" w:rsidRDefault="00C839A5" w:rsidP="00344528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The primary goals of this project are to preliminarily explore the potential of ketamine in treating chronic absenteeism in youth (pilot study).</w:t>
      </w:r>
    </w:p>
    <w:p w14:paraId="4806671C" w14:textId="77777777" w:rsidR="00E53760" w:rsidRDefault="00E53760" w:rsidP="00344528">
      <w:pPr>
        <w:rPr>
          <w:rFonts w:asciiTheme="minorBidi" w:hAnsiTheme="minorBidi"/>
          <w:sz w:val="22"/>
          <w:szCs w:val="22"/>
        </w:rPr>
      </w:pPr>
    </w:p>
    <w:p w14:paraId="5B5BD237" w14:textId="77777777" w:rsidR="003427A4" w:rsidRPr="00A74EB2" w:rsidRDefault="003427A4" w:rsidP="00344528">
      <w:pPr>
        <w:rPr>
          <w:rFonts w:asciiTheme="minorBidi" w:hAnsiTheme="minorBidi"/>
          <w:sz w:val="22"/>
          <w:szCs w:val="22"/>
        </w:rPr>
      </w:pPr>
    </w:p>
    <w:p w14:paraId="6C9C77B2" w14:textId="77777777" w:rsidR="003427A4" w:rsidRPr="00A74EB2" w:rsidRDefault="003427A4" w:rsidP="00344528">
      <w:pPr>
        <w:rPr>
          <w:rFonts w:asciiTheme="minorBidi" w:hAnsiTheme="minorBidi"/>
          <w:sz w:val="22"/>
          <w:szCs w:val="22"/>
        </w:rPr>
      </w:pPr>
    </w:p>
    <w:p w14:paraId="57E54641" w14:textId="77777777" w:rsidR="00DD45B8" w:rsidRPr="00A74EB2" w:rsidRDefault="00DD45B8" w:rsidP="00B9607C">
      <w:pPr>
        <w:rPr>
          <w:rFonts w:asciiTheme="minorBidi" w:hAnsiTheme="minorBidi"/>
          <w:sz w:val="22"/>
          <w:szCs w:val="22"/>
          <w:u w:val="single"/>
        </w:rPr>
      </w:pPr>
    </w:p>
    <w:p w14:paraId="52F290D3" w14:textId="7DA9F14A" w:rsidR="00DD45B8" w:rsidRPr="00A74EB2" w:rsidRDefault="00861A63" w:rsidP="0085350D">
      <w:pPr>
        <w:rPr>
          <w:rFonts w:asciiTheme="minorBidi" w:hAnsiTheme="minorBidi"/>
          <w:b/>
          <w:bCs/>
          <w:u w:val="single"/>
        </w:rPr>
      </w:pPr>
      <w:r w:rsidRPr="00A74EB2">
        <w:rPr>
          <w:rFonts w:asciiTheme="minorBidi" w:hAnsiTheme="minorBidi"/>
          <w:b/>
          <w:bCs/>
          <w:u w:val="single"/>
        </w:rPr>
        <w:t xml:space="preserve">INVITED </w:t>
      </w:r>
      <w:r w:rsidR="00DD45B8" w:rsidRPr="00A74EB2">
        <w:rPr>
          <w:rFonts w:asciiTheme="minorBidi" w:hAnsiTheme="minorBidi"/>
          <w:b/>
          <w:bCs/>
          <w:u w:val="single"/>
        </w:rPr>
        <w:t>LECTURES</w:t>
      </w:r>
      <w:r w:rsidR="004F5FAF" w:rsidRPr="00A74EB2">
        <w:rPr>
          <w:rFonts w:asciiTheme="minorBidi" w:hAnsiTheme="minorBidi"/>
          <w:b/>
          <w:bCs/>
          <w:u w:val="single"/>
        </w:rPr>
        <w:t>,</w:t>
      </w:r>
      <w:r w:rsidR="00DD45B8" w:rsidRPr="00A74EB2">
        <w:rPr>
          <w:rFonts w:asciiTheme="minorBidi" w:hAnsiTheme="minorBidi"/>
          <w:b/>
          <w:bCs/>
          <w:u w:val="single"/>
        </w:rPr>
        <w:t xml:space="preserve"> </w:t>
      </w:r>
      <w:r w:rsidR="004A3104" w:rsidRPr="00A74EB2">
        <w:rPr>
          <w:rFonts w:asciiTheme="minorBidi" w:hAnsiTheme="minorBidi"/>
          <w:b/>
          <w:bCs/>
          <w:u w:val="single"/>
        </w:rPr>
        <w:t>COLLOQUIA</w:t>
      </w:r>
      <w:r w:rsidR="004F5FAF" w:rsidRPr="00A74EB2">
        <w:rPr>
          <w:rFonts w:asciiTheme="minorBidi" w:hAnsiTheme="minorBidi"/>
          <w:b/>
          <w:bCs/>
          <w:u w:val="single"/>
        </w:rPr>
        <w:t xml:space="preserve"> AND WORKSHOPS</w:t>
      </w:r>
      <w:r w:rsidR="00FE1789" w:rsidRPr="00A74EB2">
        <w:rPr>
          <w:rFonts w:asciiTheme="minorBidi" w:hAnsiTheme="minorBidi"/>
          <w:b/>
          <w:bCs/>
          <w:u w:val="single"/>
        </w:rPr>
        <w:t xml:space="preserve"> (</w:t>
      </w:r>
      <w:r w:rsidR="004A3104" w:rsidRPr="00A74EB2">
        <w:rPr>
          <w:rFonts w:asciiTheme="minorBidi" w:hAnsiTheme="minorBidi"/>
          <w:b/>
          <w:bCs/>
          <w:u w:val="single"/>
        </w:rPr>
        <w:t>Partial List</w:t>
      </w:r>
      <w:r w:rsidR="00FE1789" w:rsidRPr="00A74EB2">
        <w:rPr>
          <w:rFonts w:asciiTheme="minorBidi" w:hAnsiTheme="minorBidi"/>
          <w:b/>
          <w:bCs/>
          <w:u w:val="single"/>
        </w:rPr>
        <w:t>)</w:t>
      </w:r>
      <w:r w:rsidR="0096535D" w:rsidRPr="00A74EB2">
        <w:rPr>
          <w:rFonts w:asciiTheme="minorBidi" w:hAnsiTheme="minorBidi"/>
          <w:b/>
          <w:bCs/>
          <w:u w:val="single"/>
        </w:rPr>
        <w:t xml:space="preserve"> </w:t>
      </w:r>
    </w:p>
    <w:p w14:paraId="79C05BE6" w14:textId="77777777" w:rsidR="00DD45B8" w:rsidRPr="00A74EB2" w:rsidRDefault="00DD45B8" w:rsidP="00B9607C">
      <w:pPr>
        <w:rPr>
          <w:rFonts w:asciiTheme="minorBidi" w:hAnsiTheme="minorBidi"/>
          <w:sz w:val="22"/>
          <w:szCs w:val="22"/>
          <w:u w:val="single"/>
        </w:rPr>
      </w:pPr>
    </w:p>
    <w:p w14:paraId="34574677" w14:textId="7DC4A08B" w:rsidR="00910183" w:rsidRPr="00A74EB2" w:rsidRDefault="003F0C3C" w:rsidP="00693B65">
      <w:pPr>
        <w:spacing w:after="60"/>
        <w:ind w:left="720" w:hanging="72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  <w:u w:val="single"/>
        </w:rPr>
        <w:t>Non-Violent Resistance: A Novel Approach for Coping with Disruptive and Destructive Adolescents.</w:t>
      </w:r>
      <w:r w:rsidRPr="00A74EB2">
        <w:rPr>
          <w:rFonts w:asciiTheme="minorBidi" w:hAnsiTheme="minorBidi"/>
          <w:sz w:val="22"/>
          <w:szCs w:val="22"/>
        </w:rPr>
        <w:t xml:space="preserve"> Mara </w:t>
      </w:r>
      <w:proofErr w:type="spellStart"/>
      <w:r w:rsidRPr="00A74EB2">
        <w:rPr>
          <w:rFonts w:asciiTheme="minorBidi" w:hAnsiTheme="minorBidi"/>
          <w:sz w:val="22"/>
          <w:szCs w:val="22"/>
        </w:rPr>
        <w:t>Selvini</w:t>
      </w:r>
      <w:proofErr w:type="spellEnd"/>
      <w:r w:rsidRPr="00A74EB2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Pr="00A74EB2">
        <w:rPr>
          <w:rFonts w:asciiTheme="minorBidi" w:hAnsiTheme="minorBidi"/>
          <w:sz w:val="22"/>
          <w:szCs w:val="22"/>
        </w:rPr>
        <w:t>Palazzoli</w:t>
      </w:r>
      <w:proofErr w:type="spellEnd"/>
      <w:r w:rsidRPr="00A74EB2">
        <w:rPr>
          <w:rFonts w:asciiTheme="minorBidi" w:hAnsiTheme="minorBidi"/>
          <w:sz w:val="22"/>
          <w:szCs w:val="22"/>
        </w:rPr>
        <w:t xml:space="preserve"> </w:t>
      </w:r>
      <w:r w:rsidR="008E6FCB" w:rsidRPr="00A74EB2">
        <w:rPr>
          <w:rFonts w:asciiTheme="minorBidi" w:hAnsiTheme="minorBidi"/>
          <w:sz w:val="22"/>
          <w:szCs w:val="22"/>
        </w:rPr>
        <w:t>School of Psychotherapy, Milan, Italy 2007</w:t>
      </w:r>
    </w:p>
    <w:p w14:paraId="18D6A6AB" w14:textId="484B61A6" w:rsidR="008E6FCB" w:rsidRPr="00A74EB2" w:rsidRDefault="0030266F" w:rsidP="00693B65">
      <w:pPr>
        <w:spacing w:after="60"/>
        <w:ind w:left="720" w:hanging="72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  <w:u w:val="single"/>
        </w:rPr>
        <w:t>Coercive-Disruptive Behavior in Obsessive-Compulsive Disorder.</w:t>
      </w:r>
      <w:r w:rsidR="004A3104" w:rsidRPr="00A74EB2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="004A3104" w:rsidRPr="00A74EB2">
        <w:rPr>
          <w:rFonts w:asciiTheme="minorBidi" w:hAnsiTheme="minorBidi"/>
          <w:sz w:val="22"/>
          <w:szCs w:val="22"/>
        </w:rPr>
        <w:t>Osnabrück</w:t>
      </w:r>
      <w:proofErr w:type="spellEnd"/>
      <w:r w:rsidR="004A3104" w:rsidRPr="00A74EB2">
        <w:rPr>
          <w:rFonts w:asciiTheme="minorBidi" w:hAnsiTheme="minorBidi"/>
          <w:sz w:val="22"/>
          <w:szCs w:val="22"/>
        </w:rPr>
        <w:t xml:space="preserve"> University, Germany, 2008</w:t>
      </w:r>
    </w:p>
    <w:p w14:paraId="39083200" w14:textId="273CE439" w:rsidR="00910183" w:rsidRPr="00A74EB2" w:rsidRDefault="00910183" w:rsidP="00693B65">
      <w:pPr>
        <w:spacing w:after="60"/>
        <w:ind w:left="720" w:hanging="72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  <w:u w:val="single"/>
        </w:rPr>
        <w:t>Parent Accommodation of Child Anxiety Symptoms.</w:t>
      </w:r>
      <w:r w:rsidRPr="00A74EB2">
        <w:rPr>
          <w:rFonts w:asciiTheme="minorBidi" w:hAnsiTheme="minorBidi"/>
          <w:sz w:val="22"/>
          <w:szCs w:val="22"/>
        </w:rPr>
        <w:t xml:space="preserve"> Tel Aviv University Science and Research Day, 2009</w:t>
      </w:r>
    </w:p>
    <w:p w14:paraId="52437D5F" w14:textId="4CF123A4" w:rsidR="00861A63" w:rsidRPr="00A74EB2" w:rsidRDefault="00861A63" w:rsidP="00A74EB2">
      <w:pPr>
        <w:spacing w:after="60"/>
        <w:ind w:left="720" w:hanging="72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  <w:u w:val="single"/>
        </w:rPr>
        <w:t>Complications and Innovations in Childhood Anxiety Disorders</w:t>
      </w:r>
      <w:r w:rsidR="00693B65" w:rsidRPr="00A74EB2">
        <w:rPr>
          <w:rFonts w:asciiTheme="minorBidi" w:hAnsiTheme="minorBidi"/>
          <w:sz w:val="22"/>
          <w:szCs w:val="22"/>
          <w:u w:val="single"/>
        </w:rPr>
        <w:t>.</w:t>
      </w:r>
      <w:r w:rsidRPr="00A74EB2">
        <w:rPr>
          <w:rFonts w:asciiTheme="minorBidi" w:hAnsiTheme="minorBidi"/>
          <w:sz w:val="22"/>
          <w:szCs w:val="22"/>
        </w:rPr>
        <w:t xml:space="preserve"> </w:t>
      </w:r>
      <w:r w:rsidR="004F5FAF" w:rsidRPr="00A74EB2">
        <w:rPr>
          <w:rFonts w:asciiTheme="minorBidi" w:hAnsiTheme="minorBidi"/>
          <w:sz w:val="22"/>
          <w:szCs w:val="22"/>
        </w:rPr>
        <w:t>Yale Child Study Center Grand Rounds, 2011</w:t>
      </w:r>
    </w:p>
    <w:p w14:paraId="58CEFC10" w14:textId="77777777" w:rsidR="00F923A8" w:rsidRPr="00A74EB2" w:rsidRDefault="00F923A8" w:rsidP="00A74EB2">
      <w:pPr>
        <w:spacing w:after="60"/>
        <w:ind w:left="720" w:hanging="72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  <w:u w:val="single"/>
        </w:rPr>
        <w:t>Supportive Parenting for Childhood and Adolescent Anxiety.</w:t>
      </w:r>
      <w:r w:rsidRPr="00A74EB2">
        <w:rPr>
          <w:rFonts w:asciiTheme="minorBidi" w:hAnsiTheme="minorBidi"/>
          <w:sz w:val="22"/>
          <w:szCs w:val="22"/>
        </w:rPr>
        <w:t xml:space="preserve"> Tel Aviv University School of Psychological Science Colloquium, 2011</w:t>
      </w:r>
    </w:p>
    <w:p w14:paraId="53BA7C34" w14:textId="4CF59023" w:rsidR="004F51FE" w:rsidRPr="00A74EB2" w:rsidRDefault="004F51FE" w:rsidP="00A74EB2">
      <w:pPr>
        <w:spacing w:after="60"/>
        <w:ind w:left="720" w:hanging="72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  <w:u w:val="single"/>
        </w:rPr>
        <w:t>Anxiety Disorders and OCD in Children: Recent Advances in Clinical Care.</w:t>
      </w:r>
      <w:r w:rsidRPr="00A74EB2">
        <w:rPr>
          <w:rFonts w:asciiTheme="minorBidi" w:hAnsiTheme="minorBidi"/>
          <w:sz w:val="22"/>
          <w:szCs w:val="22"/>
        </w:rPr>
        <w:t xml:space="preserve"> Greenwich </w:t>
      </w:r>
      <w:r w:rsidR="00693B65" w:rsidRPr="00A74EB2">
        <w:rPr>
          <w:rFonts w:asciiTheme="minorBidi" w:hAnsiTheme="minorBidi"/>
          <w:sz w:val="22"/>
          <w:szCs w:val="22"/>
        </w:rPr>
        <w:t>Education Group, 2011</w:t>
      </w:r>
    </w:p>
    <w:p w14:paraId="391E3A89" w14:textId="21350DED" w:rsidR="00FE1789" w:rsidRPr="00A74EB2" w:rsidRDefault="00F923A8" w:rsidP="00A74EB2">
      <w:pPr>
        <w:spacing w:after="60"/>
        <w:ind w:left="720" w:hanging="72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  <w:u w:val="single"/>
        </w:rPr>
        <w:t>Anxiety and Obsessive-Compulsive Disorder in Youth: A Family Systems Perspective.</w:t>
      </w:r>
      <w:r w:rsidRPr="00A74EB2">
        <w:rPr>
          <w:rFonts w:asciiTheme="minorBidi" w:hAnsiTheme="minorBidi"/>
          <w:sz w:val="22"/>
          <w:szCs w:val="22"/>
        </w:rPr>
        <w:t xml:space="preserve"> Interdisciplinary Center </w:t>
      </w:r>
      <w:proofErr w:type="spellStart"/>
      <w:r w:rsidRPr="00A74EB2">
        <w:rPr>
          <w:rFonts w:asciiTheme="minorBidi" w:hAnsiTheme="minorBidi"/>
          <w:sz w:val="22"/>
          <w:szCs w:val="22"/>
        </w:rPr>
        <w:t>Herzliya</w:t>
      </w:r>
      <w:proofErr w:type="spellEnd"/>
      <w:r w:rsidRPr="00A74EB2">
        <w:rPr>
          <w:rFonts w:asciiTheme="minorBidi" w:hAnsiTheme="minorBidi"/>
          <w:sz w:val="22"/>
          <w:szCs w:val="22"/>
        </w:rPr>
        <w:t xml:space="preserve"> School of Psychology Colloquium, 2012</w:t>
      </w:r>
      <w:r w:rsidRPr="00A74EB2">
        <w:rPr>
          <w:rFonts w:asciiTheme="minorBidi" w:hAnsiTheme="minorBidi"/>
          <w:sz w:val="22"/>
          <w:szCs w:val="22"/>
          <w:u w:val="single"/>
        </w:rPr>
        <w:t xml:space="preserve"> </w:t>
      </w:r>
    </w:p>
    <w:p w14:paraId="0B640422" w14:textId="31AD7555" w:rsidR="00910183" w:rsidRPr="00A74EB2" w:rsidRDefault="005130E1" w:rsidP="00693B65">
      <w:pPr>
        <w:spacing w:after="60"/>
        <w:ind w:left="720" w:hanging="720"/>
        <w:rPr>
          <w:rFonts w:asciiTheme="minorBidi" w:hAnsiTheme="minorBidi"/>
          <w:sz w:val="22"/>
          <w:szCs w:val="22"/>
          <w:u w:val="single"/>
        </w:rPr>
      </w:pPr>
      <w:r w:rsidRPr="00A74EB2">
        <w:rPr>
          <w:rFonts w:asciiTheme="minorBidi" w:hAnsiTheme="minorBidi"/>
          <w:sz w:val="22"/>
          <w:szCs w:val="22"/>
          <w:u w:val="single"/>
        </w:rPr>
        <w:t>Reducing Family Accommodation in Child Anxiety and OCD</w:t>
      </w:r>
      <w:r w:rsidR="00910183" w:rsidRPr="00A74EB2">
        <w:rPr>
          <w:rFonts w:asciiTheme="minorBidi" w:hAnsiTheme="minorBidi"/>
          <w:sz w:val="22"/>
          <w:szCs w:val="22"/>
          <w:u w:val="single"/>
        </w:rPr>
        <w:t>.</w:t>
      </w:r>
      <w:r w:rsidR="00910183" w:rsidRPr="00A74EB2">
        <w:rPr>
          <w:rFonts w:asciiTheme="minorBidi" w:hAnsiTheme="minorBidi"/>
          <w:sz w:val="22"/>
          <w:szCs w:val="22"/>
        </w:rPr>
        <w:t xml:space="preserve"> Bar </w:t>
      </w:r>
      <w:proofErr w:type="spellStart"/>
      <w:r w:rsidR="00910183" w:rsidRPr="00A74EB2">
        <w:rPr>
          <w:rFonts w:asciiTheme="minorBidi" w:hAnsiTheme="minorBidi"/>
          <w:sz w:val="22"/>
          <w:szCs w:val="22"/>
        </w:rPr>
        <w:t>Ilan</w:t>
      </w:r>
      <w:proofErr w:type="spellEnd"/>
      <w:r w:rsidR="00910183" w:rsidRPr="00A74EB2">
        <w:rPr>
          <w:rFonts w:asciiTheme="minorBidi" w:hAnsiTheme="minorBidi"/>
          <w:sz w:val="22"/>
          <w:szCs w:val="22"/>
        </w:rPr>
        <w:t xml:space="preserve"> University, Department of Psychology Symposium, 2012</w:t>
      </w:r>
    </w:p>
    <w:p w14:paraId="6D4E0843" w14:textId="77777777" w:rsidR="00693B65" w:rsidRPr="00A74EB2" w:rsidRDefault="00693B65" w:rsidP="00693B65">
      <w:pPr>
        <w:spacing w:after="60"/>
        <w:ind w:left="720" w:hanging="72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  <w:u w:val="single"/>
        </w:rPr>
        <w:t>Family and Systemic Factors in Anxiety Disorders.</w:t>
      </w:r>
      <w:r w:rsidRPr="00A74EB2">
        <w:rPr>
          <w:rFonts w:asciiTheme="minorBidi" w:hAnsiTheme="minorBidi"/>
          <w:sz w:val="22"/>
          <w:szCs w:val="22"/>
        </w:rPr>
        <w:t xml:space="preserve"> Yale In-Home Services, 2012</w:t>
      </w:r>
    </w:p>
    <w:p w14:paraId="022D8294" w14:textId="5FA5285F" w:rsidR="00861A63" w:rsidRPr="00A74EB2" w:rsidRDefault="00D71D68" w:rsidP="00693B65">
      <w:pPr>
        <w:spacing w:after="60"/>
        <w:ind w:left="720" w:hanging="72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  <w:u w:val="single"/>
        </w:rPr>
        <w:t>Parent-Based Treatment for Childhood Anxiety</w:t>
      </w:r>
      <w:r w:rsidR="00C74FD9" w:rsidRPr="00A74EB2">
        <w:rPr>
          <w:rFonts w:asciiTheme="minorBidi" w:hAnsiTheme="minorBidi"/>
          <w:sz w:val="22"/>
          <w:szCs w:val="22"/>
          <w:u w:val="single"/>
        </w:rPr>
        <w:t>.</w:t>
      </w:r>
      <w:r w:rsidR="004F5FAF" w:rsidRPr="00A74EB2">
        <w:rPr>
          <w:rFonts w:asciiTheme="minorBidi" w:hAnsiTheme="minorBidi"/>
          <w:sz w:val="22"/>
          <w:szCs w:val="22"/>
        </w:rPr>
        <w:t xml:space="preserve"> British Columbia </w:t>
      </w:r>
      <w:r w:rsidRPr="00A74EB2">
        <w:rPr>
          <w:rFonts w:asciiTheme="minorBidi" w:hAnsiTheme="minorBidi"/>
          <w:sz w:val="22"/>
          <w:szCs w:val="22"/>
        </w:rPr>
        <w:t>Children</w:t>
      </w:r>
      <w:r w:rsidR="004F5FAF" w:rsidRPr="00A74EB2">
        <w:rPr>
          <w:rFonts w:asciiTheme="minorBidi" w:hAnsiTheme="minorBidi"/>
          <w:sz w:val="22"/>
          <w:szCs w:val="22"/>
        </w:rPr>
        <w:t>’s Hospital, 2012</w:t>
      </w:r>
    </w:p>
    <w:p w14:paraId="1794A29C" w14:textId="5E0AADC9" w:rsidR="00D71D68" w:rsidRPr="00A74EB2" w:rsidRDefault="002022AC" w:rsidP="00693B65">
      <w:pPr>
        <w:spacing w:after="60"/>
        <w:ind w:left="720" w:hanging="72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  <w:u w:val="single"/>
        </w:rPr>
        <w:t>Motion-Tracking for the Study of Avoidance in Anxiety</w:t>
      </w:r>
      <w:r w:rsidR="00C74FD9" w:rsidRPr="00A74EB2">
        <w:rPr>
          <w:rFonts w:asciiTheme="minorBidi" w:hAnsiTheme="minorBidi"/>
          <w:sz w:val="22"/>
          <w:szCs w:val="22"/>
          <w:u w:val="single"/>
        </w:rPr>
        <w:t>.</w:t>
      </w:r>
      <w:r w:rsidR="004F5FAF" w:rsidRPr="00A74EB2">
        <w:rPr>
          <w:rFonts w:asciiTheme="minorBidi" w:hAnsiTheme="minorBidi"/>
          <w:sz w:val="22"/>
          <w:szCs w:val="22"/>
        </w:rPr>
        <w:t xml:space="preserve"> University of Texas, Houston </w:t>
      </w:r>
      <w:r w:rsidR="00F630FC" w:rsidRPr="00A74EB2">
        <w:rPr>
          <w:rFonts w:asciiTheme="minorBidi" w:hAnsiTheme="minorBidi"/>
          <w:sz w:val="22"/>
          <w:szCs w:val="22"/>
        </w:rPr>
        <w:t>2013</w:t>
      </w:r>
    </w:p>
    <w:p w14:paraId="46FFA04B" w14:textId="5AB9D9BA" w:rsidR="002022AC" w:rsidRPr="00A74EB2" w:rsidRDefault="00C74FD9" w:rsidP="00693B65">
      <w:pPr>
        <w:spacing w:after="60"/>
        <w:ind w:left="720" w:hanging="720"/>
        <w:rPr>
          <w:rFonts w:asciiTheme="minorBidi" w:hAnsiTheme="minorBidi"/>
          <w:sz w:val="22"/>
          <w:szCs w:val="22"/>
          <w:u w:val="single"/>
        </w:rPr>
      </w:pPr>
      <w:r w:rsidRPr="00A74EB2">
        <w:rPr>
          <w:rFonts w:asciiTheme="minorBidi" w:hAnsiTheme="minorBidi"/>
          <w:sz w:val="22"/>
          <w:szCs w:val="22"/>
          <w:u w:val="single"/>
        </w:rPr>
        <w:t>Facing Fear and Anxiety in the 21</w:t>
      </w:r>
      <w:r w:rsidRPr="00A74EB2">
        <w:rPr>
          <w:rFonts w:asciiTheme="minorBidi" w:hAnsiTheme="minorBidi"/>
          <w:sz w:val="22"/>
          <w:szCs w:val="22"/>
          <w:u w:val="single"/>
          <w:vertAlign w:val="superscript"/>
        </w:rPr>
        <w:t>st</w:t>
      </w:r>
      <w:r w:rsidRPr="00A74EB2">
        <w:rPr>
          <w:rFonts w:asciiTheme="minorBidi" w:hAnsiTheme="minorBidi"/>
          <w:sz w:val="22"/>
          <w:szCs w:val="22"/>
          <w:u w:val="single"/>
        </w:rPr>
        <w:t xml:space="preserve"> Century.</w:t>
      </w:r>
      <w:r w:rsidRPr="00A74EB2">
        <w:rPr>
          <w:rFonts w:asciiTheme="minorBidi" w:hAnsiTheme="minorBidi"/>
          <w:sz w:val="22"/>
          <w:szCs w:val="22"/>
        </w:rPr>
        <w:t xml:space="preserve"> Yale Child Study Center Grand Rounds, 2013</w:t>
      </w:r>
      <w:r w:rsidRPr="00A74EB2">
        <w:rPr>
          <w:rFonts w:asciiTheme="minorBidi" w:hAnsiTheme="minorBidi"/>
          <w:sz w:val="22"/>
          <w:szCs w:val="22"/>
          <w:u w:val="single"/>
        </w:rPr>
        <w:t xml:space="preserve"> </w:t>
      </w:r>
    </w:p>
    <w:p w14:paraId="78CAC61D" w14:textId="77777777" w:rsidR="008476C7" w:rsidRPr="00A74EB2" w:rsidRDefault="00693B65" w:rsidP="00693B65">
      <w:pPr>
        <w:spacing w:after="60"/>
        <w:ind w:left="720" w:hanging="72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  <w:u w:val="single"/>
        </w:rPr>
        <w:t>Anxiety Disorders and Trauma in Childhood and Adolescence.</w:t>
      </w:r>
      <w:r w:rsidRPr="00A74EB2">
        <w:rPr>
          <w:rFonts w:asciiTheme="minorBidi" w:hAnsiTheme="minorBidi"/>
          <w:sz w:val="22"/>
          <w:szCs w:val="22"/>
        </w:rPr>
        <w:t xml:space="preserve"> Salish-Kutenai College President’s Lecture, Flathead Reservation, Montana, 2013</w:t>
      </w:r>
    </w:p>
    <w:p w14:paraId="76195DF8" w14:textId="48513956" w:rsidR="00C74FD9" w:rsidRPr="00A74EB2" w:rsidRDefault="00C74FD9" w:rsidP="008476C7">
      <w:pPr>
        <w:spacing w:after="60"/>
        <w:ind w:left="720" w:hanging="72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  <w:u w:val="single"/>
        </w:rPr>
        <w:t>Cognitive Behavior Therapy for Anxiety in Youth.</w:t>
      </w:r>
      <w:r w:rsidRPr="00A74EB2">
        <w:rPr>
          <w:rFonts w:asciiTheme="minorBidi" w:hAnsiTheme="minorBidi"/>
          <w:sz w:val="22"/>
          <w:szCs w:val="22"/>
        </w:rPr>
        <w:t xml:space="preserve"> </w:t>
      </w:r>
      <w:r w:rsidR="002022AC" w:rsidRPr="00A74EB2">
        <w:rPr>
          <w:rFonts w:asciiTheme="minorBidi" w:hAnsiTheme="minorBidi"/>
          <w:sz w:val="22"/>
          <w:szCs w:val="22"/>
        </w:rPr>
        <w:t>Society of Child &amp; Adoles</w:t>
      </w:r>
      <w:r w:rsidRPr="00A74EB2">
        <w:rPr>
          <w:rFonts w:asciiTheme="minorBidi" w:hAnsiTheme="minorBidi"/>
          <w:sz w:val="22"/>
          <w:szCs w:val="22"/>
        </w:rPr>
        <w:t xml:space="preserve">cent Psychiatry and Neurology, </w:t>
      </w:r>
      <w:r w:rsidR="00693B65" w:rsidRPr="00A74EB2">
        <w:rPr>
          <w:rFonts w:asciiTheme="minorBidi" w:hAnsiTheme="minorBidi"/>
          <w:sz w:val="22"/>
          <w:szCs w:val="22"/>
        </w:rPr>
        <w:t>Santiago, Chile, 2014</w:t>
      </w:r>
    </w:p>
    <w:p w14:paraId="667AF912" w14:textId="5B6F03C9" w:rsidR="005130E1" w:rsidRPr="00A74EB2" w:rsidRDefault="005130E1" w:rsidP="00693B65">
      <w:pPr>
        <w:spacing w:after="60"/>
        <w:ind w:left="720" w:hanging="720"/>
        <w:rPr>
          <w:rFonts w:asciiTheme="minorBidi" w:hAnsiTheme="minorBidi"/>
          <w:sz w:val="22"/>
          <w:szCs w:val="22"/>
        </w:rPr>
      </w:pPr>
      <w:proofErr w:type="spellStart"/>
      <w:r w:rsidRPr="00A74EB2">
        <w:rPr>
          <w:rFonts w:asciiTheme="minorBidi" w:hAnsiTheme="minorBidi"/>
          <w:sz w:val="22"/>
          <w:szCs w:val="22"/>
          <w:u w:val="single"/>
        </w:rPr>
        <w:t>Neurohypophyseal</w:t>
      </w:r>
      <w:proofErr w:type="spellEnd"/>
      <w:r w:rsidRPr="00A74EB2">
        <w:rPr>
          <w:rFonts w:asciiTheme="minorBidi" w:hAnsiTheme="minorBidi"/>
          <w:sz w:val="22"/>
          <w:szCs w:val="22"/>
          <w:u w:val="single"/>
        </w:rPr>
        <w:t xml:space="preserve"> Hormones and Dyadic Interactions in Childhood Anxiety Disorders.</w:t>
      </w:r>
      <w:r w:rsidRPr="00A74EB2">
        <w:rPr>
          <w:rFonts w:asciiTheme="minorBidi" w:hAnsiTheme="minorBidi"/>
          <w:sz w:val="22"/>
          <w:szCs w:val="22"/>
        </w:rPr>
        <w:t xml:space="preserve"> Bar </w:t>
      </w:r>
      <w:proofErr w:type="spellStart"/>
      <w:r w:rsidRPr="00A74EB2">
        <w:rPr>
          <w:rFonts w:asciiTheme="minorBidi" w:hAnsiTheme="minorBidi"/>
          <w:sz w:val="22"/>
          <w:szCs w:val="22"/>
        </w:rPr>
        <w:t>Ilan</w:t>
      </w:r>
      <w:proofErr w:type="spellEnd"/>
      <w:r w:rsidRPr="00A74EB2">
        <w:rPr>
          <w:rFonts w:asciiTheme="minorBidi" w:hAnsiTheme="minorBidi"/>
          <w:sz w:val="22"/>
          <w:szCs w:val="22"/>
        </w:rPr>
        <w:t xml:space="preserve"> University, Department of Psychology Symposium, 2014</w:t>
      </w:r>
    </w:p>
    <w:p w14:paraId="6DB46A7B" w14:textId="77777777" w:rsidR="008476C7" w:rsidRPr="00A74EB2" w:rsidRDefault="008476C7" w:rsidP="008476C7">
      <w:pPr>
        <w:spacing w:after="60"/>
        <w:ind w:left="720" w:hanging="72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  <w:u w:val="single"/>
        </w:rPr>
        <w:t>Child and Adolescent Anxiety.</w:t>
      </w:r>
      <w:r w:rsidRPr="00A74EB2">
        <w:rPr>
          <w:rFonts w:asciiTheme="minorBidi" w:hAnsiTheme="minorBidi"/>
          <w:sz w:val="22"/>
          <w:szCs w:val="22"/>
        </w:rPr>
        <w:t xml:space="preserve"> Laurel House, Family Seminar Series, Stamford CT, 2014</w:t>
      </w:r>
    </w:p>
    <w:p w14:paraId="114DEFAB" w14:textId="77777777" w:rsidR="00E602A7" w:rsidRPr="00A74EB2" w:rsidRDefault="00E602A7" w:rsidP="00E602A7">
      <w:pPr>
        <w:spacing w:after="60"/>
        <w:ind w:left="720" w:hanging="72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  <w:u w:val="single"/>
        </w:rPr>
        <w:t>Neurobiology of Child Anxiety:</w:t>
      </w:r>
      <w:r w:rsidRPr="00A74EB2">
        <w:rPr>
          <w:rFonts w:asciiTheme="minorBidi" w:hAnsiTheme="minorBidi"/>
          <w:sz w:val="22"/>
          <w:szCs w:val="22"/>
        </w:rPr>
        <w:t xml:space="preserve"> Research Findings and Clinical Implications. University of Copenhagen Department of Psychology, Denmark, 2014</w:t>
      </w:r>
    </w:p>
    <w:p w14:paraId="5DCCD0ED" w14:textId="77777777" w:rsidR="00E602A7" w:rsidRDefault="008476C7" w:rsidP="008476C7">
      <w:pPr>
        <w:spacing w:after="60"/>
        <w:ind w:left="720" w:hanging="72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  <w:u w:val="single"/>
        </w:rPr>
        <w:t>Assessment and Treatment of Child and Adolescent Anxiety</w:t>
      </w:r>
      <w:r w:rsidRPr="00A74EB2">
        <w:rPr>
          <w:rFonts w:asciiTheme="minorBidi" w:hAnsiTheme="minorBidi"/>
          <w:sz w:val="22"/>
          <w:szCs w:val="22"/>
        </w:rPr>
        <w:t>. Catch Them Before They Fall: School-Based Health Centers as a Safety Net for Youth. Conference of Connecticut Association of School Based Health Centers, 2015</w:t>
      </w:r>
    </w:p>
    <w:p w14:paraId="14CD36A0" w14:textId="77777777" w:rsidR="008476C7" w:rsidRPr="00A74EB2" w:rsidRDefault="008476C7" w:rsidP="008476C7">
      <w:pPr>
        <w:spacing w:after="60"/>
        <w:ind w:left="720" w:hanging="72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  <w:u w:val="single"/>
        </w:rPr>
        <w:t>Accommodation of Child Anxiety Symptoms and the SPACE Treatment Program</w:t>
      </w:r>
      <w:r w:rsidRPr="00A74EB2">
        <w:rPr>
          <w:rFonts w:asciiTheme="minorBidi" w:hAnsiTheme="minorBidi"/>
          <w:sz w:val="22"/>
          <w:szCs w:val="22"/>
        </w:rPr>
        <w:t>. Mountain Valley Treatment Center, 2014</w:t>
      </w:r>
    </w:p>
    <w:p w14:paraId="0B3E8C4F" w14:textId="77777777" w:rsidR="008476C7" w:rsidRPr="00A74EB2" w:rsidRDefault="008476C7" w:rsidP="008476C7">
      <w:pPr>
        <w:spacing w:after="60"/>
        <w:ind w:left="720" w:hanging="72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  <w:u w:val="single"/>
        </w:rPr>
        <w:t>Treating Childhood and Adolescent Anxiety</w:t>
      </w:r>
      <w:r w:rsidRPr="00A74EB2">
        <w:rPr>
          <w:rFonts w:asciiTheme="minorBidi" w:hAnsiTheme="minorBidi"/>
          <w:sz w:val="22"/>
          <w:szCs w:val="22"/>
        </w:rPr>
        <w:t>. Integrated Wellness, New Haven, 2014</w:t>
      </w:r>
    </w:p>
    <w:p w14:paraId="55665910" w14:textId="032026CD" w:rsidR="008476C7" w:rsidRPr="00A74EB2" w:rsidRDefault="008476C7" w:rsidP="008476C7">
      <w:pPr>
        <w:spacing w:after="60"/>
        <w:ind w:left="720" w:hanging="72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  <w:u w:val="single"/>
        </w:rPr>
        <w:t>Helping Children and Teens Cope with Anxiety</w:t>
      </w:r>
      <w:r w:rsidRPr="00A74EB2">
        <w:rPr>
          <w:rFonts w:asciiTheme="minorBidi" w:hAnsiTheme="minorBidi"/>
          <w:sz w:val="22"/>
          <w:szCs w:val="22"/>
        </w:rPr>
        <w:t>. Stratford Special Education (SEPTA), 2015</w:t>
      </w:r>
    </w:p>
    <w:p w14:paraId="3B44F13B" w14:textId="037D2CFD" w:rsidR="002022AC" w:rsidRPr="00A74EB2" w:rsidRDefault="008476C7" w:rsidP="008476C7">
      <w:pPr>
        <w:spacing w:after="60"/>
        <w:ind w:left="720" w:hanging="72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  <w:u w:val="single"/>
        </w:rPr>
        <w:t>Child Anxiety: Treatment Strategies.</w:t>
      </w:r>
      <w:r w:rsidRPr="00A74EB2">
        <w:rPr>
          <w:rFonts w:asciiTheme="minorBidi" w:hAnsiTheme="minorBidi"/>
          <w:sz w:val="22"/>
          <w:szCs w:val="22"/>
        </w:rPr>
        <w:t xml:space="preserve"> Fairfield Public Schools, 2015</w:t>
      </w:r>
    </w:p>
    <w:p w14:paraId="09DE7AEE" w14:textId="77777777" w:rsidR="008476C7" w:rsidRPr="00A74EB2" w:rsidRDefault="008476C7" w:rsidP="008476C7">
      <w:pPr>
        <w:spacing w:after="60"/>
        <w:ind w:left="720" w:hanging="72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  <w:u w:val="single"/>
        </w:rPr>
        <w:t>When Kids Resist Treatment</w:t>
      </w:r>
      <w:r w:rsidRPr="00A74EB2">
        <w:rPr>
          <w:rFonts w:asciiTheme="minorBidi" w:hAnsiTheme="minorBidi"/>
          <w:sz w:val="22"/>
          <w:szCs w:val="22"/>
        </w:rPr>
        <w:t>. Anxiety and Depression Association of America Public Education Webinar, 2015</w:t>
      </w:r>
    </w:p>
    <w:p w14:paraId="010D1FD5" w14:textId="77777777" w:rsidR="008476C7" w:rsidRPr="00A74EB2" w:rsidRDefault="008476C7" w:rsidP="00693B65">
      <w:pPr>
        <w:spacing w:after="60"/>
        <w:ind w:left="720" w:hanging="72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  <w:u w:val="single"/>
        </w:rPr>
        <w:t xml:space="preserve">Identifying Child Anxiety in the Classroom. </w:t>
      </w:r>
      <w:r w:rsidRPr="00A74EB2">
        <w:rPr>
          <w:rFonts w:asciiTheme="minorBidi" w:hAnsiTheme="minorBidi"/>
          <w:sz w:val="22"/>
          <w:szCs w:val="22"/>
        </w:rPr>
        <w:t>Hill Schools of New Haven, 2015</w:t>
      </w:r>
    </w:p>
    <w:p w14:paraId="4EBBA1E3" w14:textId="6F8AED77" w:rsidR="00CA50CC" w:rsidRPr="00A74EB2" w:rsidRDefault="00CA50CC" w:rsidP="00693B65">
      <w:pPr>
        <w:spacing w:after="60"/>
        <w:ind w:left="720" w:hanging="72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  <w:u w:val="single"/>
        </w:rPr>
        <w:t>Evidence-Based Treatment of Pediatric Anxiety</w:t>
      </w:r>
      <w:r w:rsidRPr="00A74EB2">
        <w:rPr>
          <w:rFonts w:asciiTheme="minorBidi" w:hAnsiTheme="minorBidi"/>
          <w:sz w:val="22"/>
          <w:szCs w:val="22"/>
        </w:rPr>
        <w:t>. KK Women’s and Children’s Hospital, Singapore, 2015</w:t>
      </w:r>
    </w:p>
    <w:p w14:paraId="1E86CAFD" w14:textId="34260D2C" w:rsidR="002D4865" w:rsidRPr="00A74EB2" w:rsidRDefault="007C106C" w:rsidP="00693B65">
      <w:pPr>
        <w:spacing w:after="60"/>
        <w:ind w:left="720" w:hanging="72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  <w:u w:val="single"/>
        </w:rPr>
        <w:t>Bullying, Anxiety, and Depression</w:t>
      </w:r>
      <w:r w:rsidRPr="00A74EB2">
        <w:rPr>
          <w:rFonts w:asciiTheme="minorBidi" w:hAnsiTheme="minorBidi"/>
          <w:sz w:val="22"/>
          <w:szCs w:val="22"/>
        </w:rPr>
        <w:t>. Anxiety and Depression Association of America Public Education Webinar, 2016</w:t>
      </w:r>
    </w:p>
    <w:p w14:paraId="4B200F80" w14:textId="2E420A8B" w:rsidR="00CB358A" w:rsidRPr="00A74EB2" w:rsidRDefault="00CB358A" w:rsidP="002A6088">
      <w:pPr>
        <w:spacing w:after="60"/>
        <w:ind w:left="720" w:hanging="72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  <w:u w:val="single"/>
        </w:rPr>
        <w:t xml:space="preserve">Moving Toward Using </w:t>
      </w:r>
      <w:r w:rsidR="002A6088" w:rsidRPr="00A74EB2">
        <w:rPr>
          <w:rFonts w:asciiTheme="minorBidi" w:hAnsiTheme="minorBidi"/>
          <w:sz w:val="22"/>
          <w:szCs w:val="22"/>
          <w:u w:val="single"/>
        </w:rPr>
        <w:t>Clinical and Biochemical Data to Optimize Childhood Anxiety Treatment.</w:t>
      </w:r>
      <w:r w:rsidR="002A6088" w:rsidRPr="00A74EB2">
        <w:rPr>
          <w:rFonts w:asciiTheme="minorBidi" w:hAnsiTheme="minorBidi"/>
          <w:sz w:val="22"/>
          <w:szCs w:val="22"/>
        </w:rPr>
        <w:t xml:space="preserve"> Yale Child Study Center Grand Rounds (with Bloch, Taylor, and Silverman).</w:t>
      </w:r>
    </w:p>
    <w:p w14:paraId="0A40A6BE" w14:textId="00A5B97E" w:rsidR="002022AC" w:rsidRPr="00A74EB2" w:rsidRDefault="000B1FBD" w:rsidP="008476C7">
      <w:pPr>
        <w:spacing w:after="60"/>
        <w:ind w:left="720" w:hanging="72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  <w:u w:val="single"/>
        </w:rPr>
        <w:t>Workshop on School Refusal and Chronic Absenteeism</w:t>
      </w:r>
      <w:r w:rsidRPr="00A74EB2">
        <w:rPr>
          <w:rFonts w:asciiTheme="minorBidi" w:hAnsiTheme="minorBidi"/>
          <w:sz w:val="22"/>
          <w:szCs w:val="22"/>
        </w:rPr>
        <w:t>. Fairfield School Psychology and Social Work, 2016</w:t>
      </w:r>
    </w:p>
    <w:p w14:paraId="52F25DE5" w14:textId="6203BF1E" w:rsidR="004F5FAF" w:rsidRPr="00A74EB2" w:rsidRDefault="005130E1" w:rsidP="00693B65">
      <w:pPr>
        <w:spacing w:after="60"/>
        <w:ind w:left="720" w:hanging="72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  <w:u w:val="single"/>
        </w:rPr>
        <w:t>Office-Based Strategies to Help Anxious Kids.</w:t>
      </w:r>
      <w:r w:rsidRPr="00A74EB2">
        <w:rPr>
          <w:rFonts w:asciiTheme="minorBidi" w:hAnsiTheme="minorBidi"/>
          <w:sz w:val="22"/>
          <w:szCs w:val="22"/>
        </w:rPr>
        <w:t xml:space="preserve"> 1</w:t>
      </w:r>
      <w:r w:rsidRPr="00A74EB2">
        <w:rPr>
          <w:rFonts w:asciiTheme="minorBidi" w:hAnsiTheme="minorBidi"/>
          <w:sz w:val="22"/>
          <w:szCs w:val="22"/>
          <w:vertAlign w:val="superscript"/>
        </w:rPr>
        <w:t>st</w:t>
      </w:r>
      <w:r w:rsidRPr="00A74EB2">
        <w:rPr>
          <w:rFonts w:asciiTheme="minorBidi" w:hAnsiTheme="minorBidi"/>
          <w:sz w:val="22"/>
          <w:szCs w:val="22"/>
        </w:rPr>
        <w:t xml:space="preserve"> Annual Mental Health Symposium, Connecticut Children’s Medical Center, 2016</w:t>
      </w:r>
    </w:p>
    <w:p w14:paraId="44C7D2E4" w14:textId="7E9951AF" w:rsidR="005130E1" w:rsidRPr="00A74EB2" w:rsidRDefault="005130E1" w:rsidP="00693B65">
      <w:pPr>
        <w:spacing w:after="60"/>
        <w:ind w:left="720" w:hanging="72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  <w:u w:val="single"/>
        </w:rPr>
        <w:t>Role of Family Accommodation in the Maintenance of OCD Symptoms and other Anxiety Disorder.</w:t>
      </w:r>
      <w:r w:rsidRPr="00A74EB2">
        <w:rPr>
          <w:rFonts w:asciiTheme="minorBidi" w:hAnsiTheme="minorBidi"/>
          <w:sz w:val="22"/>
          <w:szCs w:val="22"/>
        </w:rPr>
        <w:t xml:space="preserve"> </w:t>
      </w:r>
      <w:r w:rsidR="004F51FE" w:rsidRPr="00A74EB2">
        <w:rPr>
          <w:rFonts w:asciiTheme="minorBidi" w:hAnsiTheme="minorBidi"/>
          <w:sz w:val="22"/>
          <w:szCs w:val="22"/>
        </w:rPr>
        <w:t>5th Annual Course on the Treatment of Obsessive-Compulsive Disorder and Related Conditions/Disorders, Yale School of Medicine, 2016</w:t>
      </w:r>
    </w:p>
    <w:p w14:paraId="5ADFA042" w14:textId="2881CB3F" w:rsidR="004F51FE" w:rsidRPr="00A74EB2" w:rsidRDefault="004F51FE" w:rsidP="00693B65">
      <w:pPr>
        <w:spacing w:after="60"/>
        <w:ind w:left="720" w:hanging="72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  <w:u w:val="single"/>
        </w:rPr>
        <w:t>Child Anxiety Treatments That Work: Translating Neuroscience into Practical Strategies for Parents and Kids.</w:t>
      </w:r>
      <w:r w:rsidRPr="00A74EB2">
        <w:rPr>
          <w:rFonts w:asciiTheme="minorBidi" w:hAnsiTheme="minorBidi"/>
          <w:sz w:val="22"/>
          <w:szCs w:val="22"/>
        </w:rPr>
        <w:t xml:space="preserve"> Continuing Medical Education Workshops in Ohio and Indiana, 2016</w:t>
      </w:r>
    </w:p>
    <w:p w14:paraId="51B50938" w14:textId="77777777" w:rsidR="002022AC" w:rsidRPr="00A74EB2" w:rsidRDefault="002022AC" w:rsidP="00B9607C">
      <w:pPr>
        <w:rPr>
          <w:rFonts w:asciiTheme="minorBidi" w:hAnsiTheme="minorBidi"/>
          <w:sz w:val="22"/>
          <w:szCs w:val="22"/>
        </w:rPr>
      </w:pPr>
    </w:p>
    <w:p w14:paraId="639283D5" w14:textId="39617376" w:rsidR="00DD45B8" w:rsidRPr="00A74EB2" w:rsidRDefault="00DD45B8" w:rsidP="00B9607C">
      <w:pPr>
        <w:rPr>
          <w:rFonts w:asciiTheme="minorBidi" w:hAnsiTheme="minorBidi"/>
          <w:b/>
          <w:bCs/>
          <w:u w:val="single"/>
        </w:rPr>
      </w:pPr>
      <w:r w:rsidRPr="00A74EB2">
        <w:rPr>
          <w:rFonts w:asciiTheme="minorBidi" w:hAnsiTheme="minorBidi"/>
          <w:b/>
          <w:bCs/>
          <w:u w:val="single"/>
        </w:rPr>
        <w:t>RESEARCH PAPERS</w:t>
      </w:r>
    </w:p>
    <w:p w14:paraId="1381C67D" w14:textId="77777777" w:rsidR="00FD0DC9" w:rsidRPr="00A74EB2" w:rsidRDefault="00FD0DC9" w:rsidP="00B9607C">
      <w:pPr>
        <w:rPr>
          <w:rFonts w:asciiTheme="minorBidi" w:hAnsiTheme="minorBidi"/>
          <w:b/>
          <w:bCs/>
          <w:sz w:val="22"/>
          <w:szCs w:val="22"/>
          <w:u w:val="single"/>
        </w:rPr>
      </w:pPr>
    </w:p>
    <w:p w14:paraId="4EC5413A" w14:textId="006428AA" w:rsidR="002C4F37" w:rsidRPr="00A74EB2" w:rsidRDefault="002C4F37" w:rsidP="00B9607C">
      <w:pPr>
        <w:rPr>
          <w:rFonts w:asciiTheme="minorBidi" w:hAnsiTheme="minorBidi"/>
          <w:b/>
          <w:bCs/>
          <w:sz w:val="22"/>
          <w:szCs w:val="22"/>
          <w:u w:val="single"/>
        </w:rPr>
      </w:pPr>
      <w:r w:rsidRPr="00A74EB2">
        <w:rPr>
          <w:rFonts w:asciiTheme="minorBidi" w:hAnsiTheme="minorBidi"/>
          <w:b/>
          <w:bCs/>
          <w:sz w:val="22"/>
          <w:szCs w:val="22"/>
          <w:u w:val="single"/>
        </w:rPr>
        <w:t>PEER REVIEWED:</w:t>
      </w:r>
    </w:p>
    <w:p w14:paraId="1D5BCD94" w14:textId="77777777" w:rsidR="003E3305" w:rsidRPr="00A74EB2" w:rsidRDefault="003E3305" w:rsidP="00B9607C">
      <w:pPr>
        <w:rPr>
          <w:rFonts w:asciiTheme="minorBidi" w:hAnsiTheme="minorBidi"/>
          <w:b/>
          <w:bCs/>
          <w:sz w:val="22"/>
          <w:szCs w:val="22"/>
          <w:u w:val="single"/>
        </w:rPr>
      </w:pPr>
    </w:p>
    <w:p w14:paraId="0A2CB586" w14:textId="46394012" w:rsidR="009C68FB" w:rsidRPr="00A74EB2" w:rsidRDefault="003E3305" w:rsidP="00A74EB2">
      <w:pPr>
        <w:spacing w:after="60"/>
        <w:ind w:left="720" w:hanging="720"/>
        <w:rPr>
          <w:rFonts w:asciiTheme="minorBidi" w:hAnsiTheme="minorBidi"/>
          <w:b/>
          <w:bCs/>
          <w:sz w:val="22"/>
          <w:szCs w:val="22"/>
          <w:u w:val="single"/>
        </w:rPr>
      </w:pPr>
      <w:r w:rsidRPr="00A74EB2">
        <w:rPr>
          <w:rFonts w:asciiTheme="minorBidi" w:hAnsiTheme="minorBidi"/>
          <w:sz w:val="22"/>
          <w:szCs w:val="22"/>
          <w:lang w:bidi="he-IL"/>
        </w:rPr>
        <w:t xml:space="preserve">Omer, H.,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Yogev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I., Lebowitz, E. R. (2010) Parent training in the treatment of dependent young adults: A series of ten cases. </w:t>
      </w:r>
      <w:proofErr w:type="spellStart"/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Pschoterapie</w:t>
      </w:r>
      <w:proofErr w:type="spellEnd"/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 xml:space="preserve"> </w:t>
      </w:r>
      <w:proofErr w:type="spellStart"/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im</w:t>
      </w:r>
      <w:proofErr w:type="spellEnd"/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 xml:space="preserve"> Dialog</w:t>
      </w:r>
      <w:r w:rsidRPr="00A74EB2">
        <w:rPr>
          <w:rFonts w:asciiTheme="minorBidi" w:hAnsiTheme="minorBidi"/>
          <w:sz w:val="22"/>
          <w:szCs w:val="22"/>
          <w:lang w:bidi="he-IL"/>
        </w:rPr>
        <w:t xml:space="preserve">, 11, 230­238 </w:t>
      </w:r>
    </w:p>
    <w:p w14:paraId="23ACAE00" w14:textId="77777777" w:rsidR="009C68FB" w:rsidRPr="00A74EB2" w:rsidRDefault="009C68FB" w:rsidP="00A74EB2">
      <w:pPr>
        <w:widowControl w:val="0"/>
        <w:autoSpaceDE w:val="0"/>
        <w:autoSpaceDN w:val="0"/>
        <w:adjustRightInd w:val="0"/>
        <w:spacing w:after="60"/>
        <w:ind w:left="720" w:right="-720" w:hanging="720"/>
        <w:rPr>
          <w:rFonts w:asciiTheme="minorBidi" w:hAnsiTheme="minorBidi"/>
          <w:sz w:val="22"/>
          <w:szCs w:val="22"/>
          <w:lang w:bidi="he-IL"/>
        </w:rPr>
      </w:pPr>
      <w:r w:rsidRPr="00A74EB2">
        <w:rPr>
          <w:rFonts w:asciiTheme="minorBidi" w:hAnsiTheme="minorBidi"/>
          <w:sz w:val="22"/>
          <w:szCs w:val="22"/>
          <w:lang w:bidi="he-IL"/>
        </w:rPr>
        <w:t xml:space="preserve">Lebowitz, E. R., Omer, H., &amp;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Leckman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J. F. (2011). Coercive and disruptive behaviors in pediatric obsessive–compulsive disorder. </w:t>
      </w:r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Depression and Anxiety, 28</w:t>
      </w:r>
      <w:r w:rsidRPr="00A74EB2">
        <w:rPr>
          <w:rFonts w:asciiTheme="minorBidi" w:hAnsiTheme="minorBidi"/>
          <w:sz w:val="22"/>
          <w:szCs w:val="22"/>
          <w:lang w:bidi="he-IL"/>
        </w:rPr>
        <w:t xml:space="preserve">, 899-905.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doi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>: 10.1002/da.20858</w:t>
      </w:r>
    </w:p>
    <w:p w14:paraId="329C0294" w14:textId="4762EF90" w:rsidR="009C68FB" w:rsidRPr="00A74EB2" w:rsidRDefault="009C68FB" w:rsidP="00A74EB2">
      <w:pPr>
        <w:widowControl w:val="0"/>
        <w:autoSpaceDE w:val="0"/>
        <w:autoSpaceDN w:val="0"/>
        <w:adjustRightInd w:val="0"/>
        <w:spacing w:after="60"/>
        <w:ind w:left="720" w:right="-720" w:hanging="720"/>
        <w:rPr>
          <w:rFonts w:asciiTheme="minorBidi" w:hAnsiTheme="minorBidi"/>
          <w:sz w:val="22"/>
          <w:szCs w:val="22"/>
          <w:lang w:bidi="he-IL"/>
        </w:rPr>
      </w:pPr>
      <w:r w:rsidRPr="00A74EB2">
        <w:rPr>
          <w:rFonts w:asciiTheme="minorBidi" w:hAnsiTheme="minorBidi"/>
          <w:sz w:val="22"/>
          <w:szCs w:val="22"/>
          <w:lang w:bidi="he-IL"/>
        </w:rPr>
        <w:t xml:space="preserve">Lebowitz, E. R.,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Vitulano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L. A.,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Mataix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-Cols, D., &amp;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Leckman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J. (2011). When OCD takes over…the family! Coercive and disruptive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behaviours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 in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paediatric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 obsessive compulsive disorder. </w:t>
      </w:r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Journal of Child Psychology and Psychiatry and Allied Disciplines, 52</w:t>
      </w:r>
      <w:r w:rsidRPr="00A74EB2">
        <w:rPr>
          <w:rFonts w:asciiTheme="minorBidi" w:hAnsiTheme="minorBidi"/>
          <w:sz w:val="22"/>
          <w:szCs w:val="22"/>
          <w:lang w:bidi="he-IL"/>
        </w:rPr>
        <w:t xml:space="preserve">, 1249-1250. </w:t>
      </w:r>
    </w:p>
    <w:p w14:paraId="261BB3AB" w14:textId="77777777" w:rsidR="009C68FB" w:rsidRPr="00A74EB2" w:rsidRDefault="009C68FB" w:rsidP="00A74EB2">
      <w:pPr>
        <w:widowControl w:val="0"/>
        <w:autoSpaceDE w:val="0"/>
        <w:autoSpaceDN w:val="0"/>
        <w:adjustRightInd w:val="0"/>
        <w:spacing w:after="60"/>
        <w:ind w:left="720" w:right="-720" w:hanging="720"/>
        <w:rPr>
          <w:rFonts w:asciiTheme="minorBidi" w:hAnsiTheme="minorBidi"/>
          <w:sz w:val="22"/>
          <w:szCs w:val="22"/>
          <w:lang w:bidi="he-IL"/>
        </w:rPr>
      </w:pPr>
      <w:r w:rsidRPr="00A74EB2">
        <w:rPr>
          <w:rFonts w:asciiTheme="minorBidi" w:hAnsiTheme="minorBidi"/>
          <w:sz w:val="22"/>
          <w:szCs w:val="22"/>
          <w:lang w:bidi="he-IL"/>
        </w:rPr>
        <w:t xml:space="preserve">Lebowitz, E. R.,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Vitulano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L. A., &amp; Omer, H. (2011). Coercive and disruptive behaviors in pediatric obsessive compulsive disorder: A qualitative analysis. </w:t>
      </w:r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Psychiatry, 74</w:t>
      </w:r>
      <w:r w:rsidRPr="00A74EB2">
        <w:rPr>
          <w:rFonts w:asciiTheme="minorBidi" w:hAnsiTheme="minorBidi"/>
          <w:sz w:val="22"/>
          <w:szCs w:val="22"/>
          <w:lang w:bidi="he-IL"/>
        </w:rPr>
        <w:t xml:space="preserve">, 362-371.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doi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>: 10.1521/psyc.2011.74.4.362</w:t>
      </w:r>
    </w:p>
    <w:p w14:paraId="0FC8810A" w14:textId="77777777" w:rsidR="009C68FB" w:rsidRPr="00A74EB2" w:rsidRDefault="009C68FB" w:rsidP="00A74EB2">
      <w:pPr>
        <w:widowControl w:val="0"/>
        <w:autoSpaceDE w:val="0"/>
        <w:autoSpaceDN w:val="0"/>
        <w:adjustRightInd w:val="0"/>
        <w:spacing w:after="60"/>
        <w:ind w:left="720" w:right="-720" w:hanging="720"/>
        <w:rPr>
          <w:rFonts w:asciiTheme="minorBidi" w:hAnsiTheme="minorBidi"/>
          <w:sz w:val="22"/>
          <w:szCs w:val="22"/>
          <w:lang w:bidi="he-IL"/>
        </w:rPr>
      </w:pPr>
      <w:r w:rsidRPr="00A74EB2">
        <w:rPr>
          <w:rFonts w:asciiTheme="minorBidi" w:hAnsiTheme="minorBidi"/>
          <w:sz w:val="22"/>
          <w:szCs w:val="22"/>
          <w:lang w:bidi="he-IL"/>
        </w:rPr>
        <w:t xml:space="preserve">Adelman, C. B., &amp; Lebowitz, E. R. (2012). Poor insight in pediatric obsessive compulsive disorder: Developmental considerations, treatment implications, and potential strategies for improving insight. </w:t>
      </w:r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Journal of Obsessive-Compulsive and Related Disorders, 1</w:t>
      </w:r>
      <w:r w:rsidRPr="00A74EB2">
        <w:rPr>
          <w:rFonts w:asciiTheme="minorBidi" w:hAnsiTheme="minorBidi"/>
          <w:sz w:val="22"/>
          <w:szCs w:val="22"/>
          <w:lang w:bidi="he-IL"/>
        </w:rPr>
        <w:t xml:space="preserve">, 119. </w:t>
      </w:r>
    </w:p>
    <w:p w14:paraId="1A0B0EEA" w14:textId="77777777" w:rsidR="009C68FB" w:rsidRPr="00A74EB2" w:rsidRDefault="009C68FB" w:rsidP="00A74EB2">
      <w:pPr>
        <w:widowControl w:val="0"/>
        <w:autoSpaceDE w:val="0"/>
        <w:autoSpaceDN w:val="0"/>
        <w:adjustRightInd w:val="0"/>
        <w:spacing w:after="60"/>
        <w:ind w:left="720" w:right="-720" w:hanging="720"/>
        <w:rPr>
          <w:rFonts w:asciiTheme="minorBidi" w:hAnsiTheme="minorBidi"/>
          <w:sz w:val="22"/>
          <w:szCs w:val="22"/>
          <w:lang w:bidi="he-IL"/>
        </w:rPr>
      </w:pPr>
      <w:r w:rsidRPr="00A74EB2">
        <w:rPr>
          <w:rFonts w:asciiTheme="minorBidi" w:hAnsiTheme="minorBidi"/>
          <w:sz w:val="22"/>
          <w:szCs w:val="22"/>
          <w:lang w:bidi="he-IL"/>
        </w:rPr>
        <w:t xml:space="preserve">Lebowitz, E. R.,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Dolberger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D.,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Nortov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E., &amp; Omer, H. (2012). Parent training in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non violent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 resistance for adult entitled dependence. </w:t>
      </w:r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Family Process, 51</w:t>
      </w:r>
      <w:r w:rsidRPr="00A74EB2">
        <w:rPr>
          <w:rFonts w:asciiTheme="minorBidi" w:hAnsiTheme="minorBidi"/>
          <w:sz w:val="22"/>
          <w:szCs w:val="22"/>
          <w:lang w:bidi="he-IL"/>
        </w:rPr>
        <w:t xml:space="preserve">, 1-17. </w:t>
      </w:r>
    </w:p>
    <w:p w14:paraId="3547D5EA" w14:textId="77777777" w:rsidR="009C68FB" w:rsidRPr="00A74EB2" w:rsidRDefault="009C68FB" w:rsidP="00A74EB2">
      <w:pPr>
        <w:widowControl w:val="0"/>
        <w:autoSpaceDE w:val="0"/>
        <w:autoSpaceDN w:val="0"/>
        <w:adjustRightInd w:val="0"/>
        <w:spacing w:after="60"/>
        <w:ind w:left="720" w:right="-720" w:hanging="720"/>
        <w:rPr>
          <w:rFonts w:asciiTheme="minorBidi" w:hAnsiTheme="minorBidi"/>
          <w:sz w:val="22"/>
          <w:szCs w:val="22"/>
          <w:lang w:bidi="he-IL"/>
        </w:rPr>
      </w:pPr>
      <w:r w:rsidRPr="00A74EB2">
        <w:rPr>
          <w:rFonts w:asciiTheme="minorBidi" w:hAnsiTheme="minorBidi"/>
          <w:sz w:val="22"/>
          <w:szCs w:val="22"/>
          <w:lang w:bidi="he-IL"/>
        </w:rPr>
        <w:t xml:space="preserve">Lebowitz, E. R.,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Motlagh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M. G.,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Katsovich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L., King, R. A., Lombroso, P. J.,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Grantz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H., . . .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Leckman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J. F. (2012). Tourette syndrome in youth with and without obsessive compulsive disorder and attention deficit hyperactivity disorder. </w:t>
      </w:r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European Child and Adolescent Psychiatry, 21</w:t>
      </w:r>
      <w:r w:rsidRPr="00A74EB2">
        <w:rPr>
          <w:rFonts w:asciiTheme="minorBidi" w:hAnsiTheme="minorBidi"/>
          <w:sz w:val="22"/>
          <w:szCs w:val="22"/>
          <w:lang w:bidi="he-IL"/>
        </w:rPr>
        <w:t xml:space="preserve">, 451-457.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doi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>: 10.1007/s00787-012-0278-5</w:t>
      </w:r>
    </w:p>
    <w:p w14:paraId="1FE6409C" w14:textId="77777777" w:rsidR="009C68FB" w:rsidRPr="00A74EB2" w:rsidRDefault="009C68FB" w:rsidP="00A74EB2">
      <w:pPr>
        <w:widowControl w:val="0"/>
        <w:autoSpaceDE w:val="0"/>
        <w:autoSpaceDN w:val="0"/>
        <w:adjustRightInd w:val="0"/>
        <w:spacing w:after="60"/>
        <w:ind w:left="720" w:right="-720" w:hanging="720"/>
        <w:rPr>
          <w:rFonts w:asciiTheme="minorBidi" w:hAnsiTheme="minorBidi"/>
          <w:sz w:val="22"/>
          <w:szCs w:val="22"/>
          <w:lang w:bidi="he-IL"/>
        </w:rPr>
      </w:pPr>
      <w:r w:rsidRPr="00A74EB2">
        <w:rPr>
          <w:rFonts w:asciiTheme="minorBidi" w:hAnsiTheme="minorBidi"/>
          <w:sz w:val="22"/>
          <w:szCs w:val="22"/>
          <w:lang w:bidi="he-IL"/>
        </w:rPr>
        <w:t xml:space="preserve">Lebowitz, E. R.,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Panza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K. E., Su, J., &amp; Bloch, M. H. (2012). Family accommodation in obsessive–compulsive disorder. </w:t>
      </w:r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 xml:space="preserve">Expert Review of </w:t>
      </w:r>
      <w:proofErr w:type="spellStart"/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Neurotherapeutics</w:t>
      </w:r>
      <w:proofErr w:type="spellEnd"/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, 12</w:t>
      </w:r>
      <w:r w:rsidRPr="00A74EB2">
        <w:rPr>
          <w:rFonts w:asciiTheme="minorBidi" w:hAnsiTheme="minorBidi"/>
          <w:sz w:val="22"/>
          <w:szCs w:val="22"/>
          <w:lang w:bidi="he-IL"/>
        </w:rPr>
        <w:t xml:space="preserve">, 229-238.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doi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>: 10.1586/ern.11.200</w:t>
      </w:r>
    </w:p>
    <w:p w14:paraId="2212406D" w14:textId="77777777" w:rsidR="009C68FB" w:rsidRPr="00A74EB2" w:rsidRDefault="009C68FB" w:rsidP="00A74EB2">
      <w:pPr>
        <w:widowControl w:val="0"/>
        <w:autoSpaceDE w:val="0"/>
        <w:autoSpaceDN w:val="0"/>
        <w:adjustRightInd w:val="0"/>
        <w:spacing w:after="60"/>
        <w:ind w:left="720" w:right="-720" w:hanging="720"/>
        <w:rPr>
          <w:rFonts w:asciiTheme="minorBidi" w:hAnsiTheme="minorBidi"/>
          <w:sz w:val="22"/>
          <w:szCs w:val="22"/>
          <w:lang w:bidi="he-IL"/>
        </w:rPr>
      </w:pPr>
      <w:r w:rsidRPr="00A74EB2">
        <w:rPr>
          <w:rFonts w:asciiTheme="minorBidi" w:hAnsiTheme="minorBidi"/>
          <w:sz w:val="22"/>
          <w:szCs w:val="22"/>
          <w:lang w:bidi="he-IL"/>
        </w:rPr>
        <w:t xml:space="preserve">Lebowitz, E. R. (2013). Parent-based treatment for childhood and adolescent OCD. </w:t>
      </w:r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Journal of Obsessive-Compulsive and Related Disorders, 2</w:t>
      </w:r>
      <w:r w:rsidRPr="00A74EB2">
        <w:rPr>
          <w:rFonts w:asciiTheme="minorBidi" w:hAnsiTheme="minorBidi"/>
          <w:sz w:val="22"/>
          <w:szCs w:val="22"/>
          <w:lang w:bidi="he-IL"/>
        </w:rPr>
        <w:t xml:space="preserve">, 425-431.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doi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>: 10.1016/j.jocrd.2013.08.004</w:t>
      </w:r>
    </w:p>
    <w:p w14:paraId="3FD654EF" w14:textId="77777777" w:rsidR="009C68FB" w:rsidRPr="00A74EB2" w:rsidRDefault="009C68FB" w:rsidP="00A74EB2">
      <w:pPr>
        <w:widowControl w:val="0"/>
        <w:autoSpaceDE w:val="0"/>
        <w:autoSpaceDN w:val="0"/>
        <w:adjustRightInd w:val="0"/>
        <w:spacing w:after="60"/>
        <w:ind w:left="720" w:right="-720" w:hanging="720"/>
        <w:rPr>
          <w:rFonts w:asciiTheme="minorBidi" w:hAnsiTheme="minorBidi"/>
          <w:sz w:val="22"/>
          <w:szCs w:val="22"/>
          <w:lang w:bidi="he-IL"/>
        </w:rPr>
      </w:pPr>
      <w:r w:rsidRPr="00A74EB2">
        <w:rPr>
          <w:rFonts w:asciiTheme="minorBidi" w:hAnsiTheme="minorBidi"/>
          <w:sz w:val="22"/>
          <w:szCs w:val="22"/>
          <w:lang w:bidi="he-IL"/>
        </w:rPr>
        <w:t xml:space="preserve">Lebowitz, E. R.,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Woolston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J., Bar-Haim, Y.,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Calvocoressi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L.,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Dauser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C.,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Warnick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E., . . .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Leckman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J. F. (2013). Family accommodation in pediatric anxiety disorders. </w:t>
      </w:r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Depression and Anxiety, 30</w:t>
      </w:r>
      <w:r w:rsidRPr="00A74EB2">
        <w:rPr>
          <w:rFonts w:asciiTheme="minorBidi" w:hAnsiTheme="minorBidi"/>
          <w:sz w:val="22"/>
          <w:szCs w:val="22"/>
          <w:lang w:bidi="he-IL"/>
        </w:rPr>
        <w:t xml:space="preserve">, 47-54.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doi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>: 10.1002/da.21998</w:t>
      </w:r>
    </w:p>
    <w:p w14:paraId="1C852945" w14:textId="77777777" w:rsidR="009C68FB" w:rsidRPr="00A74EB2" w:rsidRDefault="009C68FB" w:rsidP="00A74EB2">
      <w:pPr>
        <w:widowControl w:val="0"/>
        <w:autoSpaceDE w:val="0"/>
        <w:autoSpaceDN w:val="0"/>
        <w:adjustRightInd w:val="0"/>
        <w:spacing w:after="60"/>
        <w:ind w:left="720" w:right="-720" w:hanging="720"/>
        <w:rPr>
          <w:rFonts w:asciiTheme="minorBidi" w:hAnsiTheme="minorBidi"/>
          <w:sz w:val="22"/>
          <w:szCs w:val="22"/>
          <w:lang w:bidi="he-IL"/>
        </w:rPr>
      </w:pPr>
      <w:r w:rsidRPr="00A74EB2">
        <w:rPr>
          <w:rFonts w:asciiTheme="minorBidi" w:hAnsiTheme="minorBidi"/>
          <w:sz w:val="22"/>
          <w:szCs w:val="22"/>
          <w:lang w:bidi="he-IL"/>
        </w:rPr>
        <w:t xml:space="preserve">Lebowitz, E. R., Omer, H., Hermes, H., &amp;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Scahill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L. (2014). Parent Training for Childhood Anxiety Disorders: The SPACE Program. </w:t>
      </w:r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Cognitive and Behavioral Practice, 21</w:t>
      </w:r>
      <w:r w:rsidRPr="00A74EB2">
        <w:rPr>
          <w:rFonts w:asciiTheme="minorBidi" w:hAnsiTheme="minorBidi"/>
          <w:sz w:val="22"/>
          <w:szCs w:val="22"/>
          <w:lang w:bidi="he-IL"/>
        </w:rPr>
        <w:t xml:space="preserve">, 456-469.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doi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>: 10.1016/j.cbpra.2013.10.004</w:t>
      </w:r>
    </w:p>
    <w:p w14:paraId="3B8D0ABE" w14:textId="77777777" w:rsidR="009C68FB" w:rsidRPr="00A74EB2" w:rsidRDefault="009C68FB" w:rsidP="00A74EB2">
      <w:pPr>
        <w:widowControl w:val="0"/>
        <w:autoSpaceDE w:val="0"/>
        <w:autoSpaceDN w:val="0"/>
        <w:adjustRightInd w:val="0"/>
        <w:spacing w:after="60"/>
        <w:ind w:left="720" w:right="-720" w:hanging="720"/>
        <w:rPr>
          <w:rFonts w:asciiTheme="minorBidi" w:hAnsiTheme="minorBidi"/>
          <w:sz w:val="22"/>
          <w:szCs w:val="22"/>
          <w:lang w:bidi="he-IL"/>
        </w:rPr>
      </w:pPr>
      <w:r w:rsidRPr="00A74EB2">
        <w:rPr>
          <w:rFonts w:asciiTheme="minorBidi" w:hAnsiTheme="minorBidi"/>
          <w:sz w:val="22"/>
          <w:szCs w:val="22"/>
          <w:lang w:bidi="he-IL"/>
        </w:rPr>
        <w:t xml:space="preserve">Lebowitz, E. R.,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Scharfstein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L. A., &amp; Jones, J. (2014). Comparing family accommodation in pediatric obsessive-compulsive disorder, anxiety disorders, and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nonanxious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 children. </w:t>
      </w:r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Depression and Anxiety, 31</w:t>
      </w:r>
      <w:r w:rsidRPr="00A74EB2">
        <w:rPr>
          <w:rFonts w:asciiTheme="minorBidi" w:hAnsiTheme="minorBidi"/>
          <w:sz w:val="22"/>
          <w:szCs w:val="22"/>
          <w:lang w:bidi="he-IL"/>
        </w:rPr>
        <w:t xml:space="preserve">, 1018-1025.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doi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>: 10.1002/da.22251</w:t>
      </w:r>
    </w:p>
    <w:p w14:paraId="2CE1EA39" w14:textId="77777777" w:rsidR="009C68FB" w:rsidRPr="00A74EB2" w:rsidRDefault="009C68FB" w:rsidP="00A74EB2">
      <w:pPr>
        <w:widowControl w:val="0"/>
        <w:autoSpaceDE w:val="0"/>
        <w:autoSpaceDN w:val="0"/>
        <w:adjustRightInd w:val="0"/>
        <w:spacing w:after="60"/>
        <w:ind w:left="720" w:right="-720" w:hanging="720"/>
        <w:rPr>
          <w:rFonts w:asciiTheme="minorBidi" w:hAnsiTheme="minorBidi"/>
          <w:sz w:val="22"/>
          <w:szCs w:val="22"/>
          <w:lang w:bidi="he-IL"/>
        </w:rPr>
      </w:pPr>
      <w:r w:rsidRPr="00A74EB2">
        <w:rPr>
          <w:rFonts w:asciiTheme="minorBidi" w:hAnsiTheme="minorBidi"/>
          <w:sz w:val="22"/>
          <w:szCs w:val="22"/>
          <w:lang w:bidi="he-IL"/>
        </w:rPr>
        <w:t xml:space="preserve">Lebowitz, E. R.,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Storch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E. A., MacLeod, J., &amp;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Leckman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J. F. (2014). Clinical and Family Correlates of Coercive–Disruptive Behavior in Children and Adolescents with Obsessive–Compulsive Disorder. </w:t>
      </w:r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Journal of Child and Family Studies, 24</w:t>
      </w:r>
      <w:r w:rsidRPr="00A74EB2">
        <w:rPr>
          <w:rFonts w:asciiTheme="minorBidi" w:hAnsiTheme="minorBidi"/>
          <w:sz w:val="22"/>
          <w:szCs w:val="22"/>
          <w:lang w:bidi="he-IL"/>
        </w:rPr>
        <w:t xml:space="preserve">, 2589-2597.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doi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>: 10.1007/s10826-014-0061-y</w:t>
      </w:r>
    </w:p>
    <w:p w14:paraId="3BD93AEB" w14:textId="77777777" w:rsidR="009C68FB" w:rsidRPr="00A74EB2" w:rsidRDefault="009C68FB" w:rsidP="00A74EB2">
      <w:pPr>
        <w:widowControl w:val="0"/>
        <w:autoSpaceDE w:val="0"/>
        <w:autoSpaceDN w:val="0"/>
        <w:adjustRightInd w:val="0"/>
        <w:spacing w:after="60"/>
        <w:ind w:left="720" w:right="-720" w:hanging="720"/>
        <w:rPr>
          <w:rFonts w:asciiTheme="minorBidi" w:hAnsiTheme="minorBidi"/>
          <w:sz w:val="22"/>
          <w:szCs w:val="22"/>
          <w:lang w:bidi="he-IL"/>
        </w:rPr>
      </w:pP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Weng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M., Kim, E. S., Wall, C.,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Perlmutter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M. G., Lebowitz, E. R., &amp;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Shic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F. (2014). </w:t>
      </w:r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Performance on a Novel Kinect Emotional Choice Game Correlates with Broader Autism Phenotype Characteristics in Typically Developing Adults</w:t>
      </w:r>
      <w:r w:rsidRPr="00A74EB2">
        <w:rPr>
          <w:rFonts w:asciiTheme="minorBidi" w:hAnsiTheme="minorBidi"/>
          <w:sz w:val="22"/>
          <w:szCs w:val="22"/>
          <w:lang w:bidi="he-IL"/>
        </w:rPr>
        <w:t xml:space="preserve">. Paper presented at the IMFAR, Atlanta, GA. </w:t>
      </w:r>
    </w:p>
    <w:p w14:paraId="17B62F34" w14:textId="11B20EDC" w:rsidR="009C68FB" w:rsidRPr="00A74EB2" w:rsidRDefault="009C68FB" w:rsidP="00A74EB2">
      <w:pPr>
        <w:widowControl w:val="0"/>
        <w:autoSpaceDE w:val="0"/>
        <w:autoSpaceDN w:val="0"/>
        <w:adjustRightInd w:val="0"/>
        <w:spacing w:after="60"/>
        <w:ind w:left="720" w:right="-720" w:hanging="720"/>
        <w:rPr>
          <w:rFonts w:asciiTheme="minorBidi" w:hAnsiTheme="minorBidi"/>
          <w:sz w:val="22"/>
          <w:szCs w:val="22"/>
          <w:lang w:bidi="he-IL"/>
        </w:rPr>
      </w:pPr>
      <w:r w:rsidRPr="00A74EB2">
        <w:rPr>
          <w:rFonts w:asciiTheme="minorBidi" w:hAnsiTheme="minorBidi"/>
          <w:sz w:val="22"/>
          <w:szCs w:val="22"/>
          <w:lang w:bidi="he-IL"/>
        </w:rPr>
        <w:t xml:space="preserve">Jones, J. D., Lebowitz, E. R., Marin, C. E., &amp; Stark, K. D. (2015). Family accommodation mediates the association between anxiety symptoms in mothers and children. </w:t>
      </w:r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J</w:t>
      </w:r>
      <w:r w:rsidR="00BE6CE8" w:rsidRPr="00A74EB2">
        <w:rPr>
          <w:rFonts w:asciiTheme="minorBidi" w:hAnsiTheme="minorBidi"/>
          <w:i/>
          <w:iCs/>
          <w:sz w:val="22"/>
          <w:szCs w:val="22"/>
          <w:lang w:bidi="he-IL"/>
        </w:rPr>
        <w:t>ournal of</w:t>
      </w:r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 xml:space="preserve"> Child</w:t>
      </w:r>
      <w:r w:rsidR="00BE6CE8" w:rsidRPr="00A74EB2">
        <w:rPr>
          <w:rFonts w:asciiTheme="minorBidi" w:hAnsiTheme="minorBidi"/>
          <w:i/>
          <w:iCs/>
          <w:sz w:val="22"/>
          <w:szCs w:val="22"/>
          <w:lang w:bidi="he-IL"/>
        </w:rPr>
        <w:t xml:space="preserve"> and</w:t>
      </w:r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 xml:space="preserve"> </w:t>
      </w:r>
      <w:proofErr w:type="gramStart"/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Adolesc</w:t>
      </w:r>
      <w:r w:rsidR="00BE6CE8" w:rsidRPr="00A74EB2">
        <w:rPr>
          <w:rFonts w:asciiTheme="minorBidi" w:hAnsiTheme="minorBidi"/>
          <w:i/>
          <w:iCs/>
          <w:sz w:val="22"/>
          <w:szCs w:val="22"/>
          <w:lang w:bidi="he-IL"/>
        </w:rPr>
        <w:t xml:space="preserve">ent </w:t>
      </w:r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 xml:space="preserve"> Ment</w:t>
      </w:r>
      <w:r w:rsidR="00BE6CE8" w:rsidRPr="00A74EB2">
        <w:rPr>
          <w:rFonts w:asciiTheme="minorBidi" w:hAnsiTheme="minorBidi"/>
          <w:i/>
          <w:iCs/>
          <w:sz w:val="22"/>
          <w:szCs w:val="22"/>
          <w:lang w:bidi="he-IL"/>
        </w:rPr>
        <w:t>al</w:t>
      </w:r>
      <w:proofErr w:type="gramEnd"/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 xml:space="preserve"> Health, 27</w:t>
      </w:r>
      <w:r w:rsidRPr="00A74EB2">
        <w:rPr>
          <w:rFonts w:asciiTheme="minorBidi" w:hAnsiTheme="minorBidi"/>
          <w:sz w:val="22"/>
          <w:szCs w:val="22"/>
          <w:lang w:bidi="he-IL"/>
        </w:rPr>
        <w:t xml:space="preserve">, 41-51.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doi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>: 10.2989/17280583.2015.1007866</w:t>
      </w:r>
    </w:p>
    <w:p w14:paraId="2B213EC8" w14:textId="77777777" w:rsidR="009C68FB" w:rsidRPr="00A74EB2" w:rsidRDefault="009C68FB" w:rsidP="00A74EB2">
      <w:pPr>
        <w:widowControl w:val="0"/>
        <w:autoSpaceDE w:val="0"/>
        <w:autoSpaceDN w:val="0"/>
        <w:adjustRightInd w:val="0"/>
        <w:spacing w:after="60"/>
        <w:ind w:left="720" w:right="-720" w:hanging="720"/>
        <w:rPr>
          <w:rFonts w:asciiTheme="minorBidi" w:hAnsiTheme="minorBidi"/>
          <w:sz w:val="22"/>
          <w:szCs w:val="22"/>
          <w:lang w:bidi="he-IL"/>
        </w:rPr>
      </w:pPr>
      <w:r w:rsidRPr="00A74EB2">
        <w:rPr>
          <w:rFonts w:asciiTheme="minorBidi" w:hAnsiTheme="minorBidi"/>
          <w:sz w:val="22"/>
          <w:szCs w:val="22"/>
          <w:lang w:bidi="he-IL"/>
        </w:rPr>
        <w:t xml:space="preserve">Lebowitz, E. R.,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Scharfstein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L., &amp; Jones, J. (2015). Child-Report of Family Accommodation in Pediatric Anxiety Disorders: Comparison and Integration with Mother-Report. </w:t>
      </w:r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Child Psychiatry and Human Development, 46</w:t>
      </w:r>
      <w:r w:rsidRPr="00A74EB2">
        <w:rPr>
          <w:rFonts w:asciiTheme="minorBidi" w:hAnsiTheme="minorBidi"/>
          <w:sz w:val="22"/>
          <w:szCs w:val="22"/>
          <w:lang w:bidi="he-IL"/>
        </w:rPr>
        <w:t xml:space="preserve">, 501-511.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doi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>: 10.1007/s10578-014-0491-1</w:t>
      </w:r>
    </w:p>
    <w:p w14:paraId="35723C19" w14:textId="77777777" w:rsidR="009C68FB" w:rsidRPr="00A74EB2" w:rsidRDefault="009C68FB" w:rsidP="00A74EB2">
      <w:pPr>
        <w:widowControl w:val="0"/>
        <w:autoSpaceDE w:val="0"/>
        <w:autoSpaceDN w:val="0"/>
        <w:adjustRightInd w:val="0"/>
        <w:spacing w:after="60"/>
        <w:ind w:left="720" w:right="-720" w:hanging="720"/>
        <w:rPr>
          <w:rFonts w:asciiTheme="minorBidi" w:hAnsiTheme="minorBidi"/>
          <w:sz w:val="22"/>
          <w:szCs w:val="22"/>
          <w:lang w:bidi="he-IL"/>
        </w:rPr>
      </w:pPr>
      <w:r w:rsidRPr="00A74EB2">
        <w:rPr>
          <w:rFonts w:asciiTheme="minorBidi" w:hAnsiTheme="minorBidi"/>
          <w:sz w:val="22"/>
          <w:szCs w:val="22"/>
          <w:lang w:bidi="he-IL"/>
        </w:rPr>
        <w:t xml:space="preserve">Lebowitz, E. R.,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Shic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F., Campbell, D.,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Basile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K., &amp; Silverman, W. K. (2015). Anxiety sensitivity </w:t>
      </w:r>
      <w:proofErr w:type="gramStart"/>
      <w:r w:rsidRPr="00A74EB2">
        <w:rPr>
          <w:rFonts w:asciiTheme="minorBidi" w:hAnsiTheme="minorBidi"/>
          <w:sz w:val="22"/>
          <w:szCs w:val="22"/>
          <w:lang w:bidi="he-IL"/>
        </w:rPr>
        <w:t>moderates</w:t>
      </w:r>
      <w:proofErr w:type="gramEnd"/>
      <w:r w:rsidRPr="00A74EB2">
        <w:rPr>
          <w:rFonts w:asciiTheme="minorBidi" w:hAnsiTheme="minorBidi"/>
          <w:sz w:val="22"/>
          <w:szCs w:val="22"/>
          <w:lang w:bidi="he-IL"/>
        </w:rPr>
        <w:t xml:space="preserve"> behavioral avoidance in anxious youth. </w:t>
      </w:r>
      <w:proofErr w:type="spellStart"/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Behaviour</w:t>
      </w:r>
      <w:proofErr w:type="spellEnd"/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 xml:space="preserve"> Research and Therapy, 74</w:t>
      </w:r>
      <w:r w:rsidRPr="00A74EB2">
        <w:rPr>
          <w:rFonts w:asciiTheme="minorBidi" w:hAnsiTheme="minorBidi"/>
          <w:sz w:val="22"/>
          <w:szCs w:val="22"/>
          <w:lang w:bidi="he-IL"/>
        </w:rPr>
        <w:t xml:space="preserve">, 11-17.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doi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>: 10.1016/j.brat.2015.08.009</w:t>
      </w:r>
    </w:p>
    <w:p w14:paraId="7A7862D2" w14:textId="77777777" w:rsidR="009C68FB" w:rsidRPr="00A74EB2" w:rsidRDefault="009C68FB" w:rsidP="00A74EB2">
      <w:pPr>
        <w:widowControl w:val="0"/>
        <w:autoSpaceDE w:val="0"/>
        <w:autoSpaceDN w:val="0"/>
        <w:adjustRightInd w:val="0"/>
        <w:spacing w:after="60"/>
        <w:ind w:left="720" w:right="-720" w:hanging="720"/>
        <w:rPr>
          <w:rFonts w:asciiTheme="minorBidi" w:hAnsiTheme="minorBidi"/>
          <w:sz w:val="22"/>
          <w:szCs w:val="22"/>
          <w:lang w:bidi="he-IL"/>
        </w:rPr>
      </w:pPr>
      <w:r w:rsidRPr="00A74EB2">
        <w:rPr>
          <w:rFonts w:asciiTheme="minorBidi" w:hAnsiTheme="minorBidi"/>
          <w:sz w:val="22"/>
          <w:szCs w:val="22"/>
          <w:lang w:bidi="he-IL"/>
        </w:rPr>
        <w:t xml:space="preserve">Lebowitz, E. R.,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Shic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F., Campbell, D., MacLeod, J., &amp; Silverman, W. K. (2015). Avoidance moderates the association between mothers' and children's fears: findings from a novel motion-tracking behavioral assessment. </w:t>
      </w:r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Depression and Anxiety, 32</w:t>
      </w:r>
      <w:r w:rsidRPr="00A74EB2">
        <w:rPr>
          <w:rFonts w:asciiTheme="minorBidi" w:hAnsiTheme="minorBidi"/>
          <w:sz w:val="22"/>
          <w:szCs w:val="22"/>
          <w:lang w:bidi="he-IL"/>
        </w:rPr>
        <w:t xml:space="preserve">, 91-98.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doi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>: 10.1002/da.22333</w:t>
      </w:r>
    </w:p>
    <w:p w14:paraId="77740706" w14:textId="77777777" w:rsidR="009C68FB" w:rsidRPr="00A74EB2" w:rsidRDefault="009C68FB" w:rsidP="00A74EB2">
      <w:pPr>
        <w:widowControl w:val="0"/>
        <w:autoSpaceDE w:val="0"/>
        <w:autoSpaceDN w:val="0"/>
        <w:adjustRightInd w:val="0"/>
        <w:spacing w:after="60"/>
        <w:ind w:left="720" w:right="-720" w:hanging="720"/>
        <w:rPr>
          <w:rFonts w:asciiTheme="minorBidi" w:hAnsiTheme="minorBidi"/>
          <w:sz w:val="22"/>
          <w:szCs w:val="22"/>
          <w:lang w:bidi="he-IL"/>
        </w:rPr>
      </w:pPr>
      <w:r w:rsidRPr="00A74EB2">
        <w:rPr>
          <w:rFonts w:asciiTheme="minorBidi" w:hAnsiTheme="minorBidi"/>
          <w:sz w:val="22"/>
          <w:szCs w:val="22"/>
          <w:lang w:bidi="he-IL"/>
        </w:rPr>
        <w:t xml:space="preserve">Norman, K. R., Silverman, W. K., &amp; Lebowitz, E. R. (2015). Family Accommodation of Child and Adolescent Anxiety: Mechanisms, Assessment, and Treatment. </w:t>
      </w:r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Journal of Child and Adolescent Psychiatric Nursing, 28</w:t>
      </w:r>
      <w:r w:rsidRPr="00A74EB2">
        <w:rPr>
          <w:rFonts w:asciiTheme="minorBidi" w:hAnsiTheme="minorBidi"/>
          <w:sz w:val="22"/>
          <w:szCs w:val="22"/>
          <w:lang w:bidi="he-IL"/>
        </w:rPr>
        <w:t xml:space="preserve">, 131-140.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doi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>: 10.1111/jcap.12116</w:t>
      </w:r>
    </w:p>
    <w:p w14:paraId="393E7162" w14:textId="1C3C0B7D" w:rsidR="009C68FB" w:rsidRPr="00A74EB2" w:rsidRDefault="009C68FB" w:rsidP="00A74EB2">
      <w:pPr>
        <w:widowControl w:val="0"/>
        <w:autoSpaceDE w:val="0"/>
        <w:autoSpaceDN w:val="0"/>
        <w:adjustRightInd w:val="0"/>
        <w:spacing w:after="60"/>
        <w:ind w:left="720" w:right="-720" w:hanging="720"/>
        <w:rPr>
          <w:rFonts w:asciiTheme="minorBidi" w:hAnsiTheme="minorBidi"/>
          <w:sz w:val="22"/>
          <w:szCs w:val="22"/>
          <w:lang w:bidi="he-IL"/>
        </w:rPr>
      </w:pP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Weng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M., Wall, C. A., Kim, E. S., Whitaker, L.,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Perlmutter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M., Wang, Q., . . .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Shic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F. (2015). </w:t>
      </w:r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 xml:space="preserve">Linking volitional preferences for emotional information to social difficulties: A game approach using the </w:t>
      </w:r>
      <w:proofErr w:type="spellStart"/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microsoft</w:t>
      </w:r>
      <w:proofErr w:type="spellEnd"/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 xml:space="preserve"> </w:t>
      </w:r>
      <w:proofErr w:type="spellStart"/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kinect</w:t>
      </w:r>
      <w:proofErr w:type="spellEnd"/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.</w:t>
      </w:r>
      <w:r w:rsidRPr="00A74EB2">
        <w:rPr>
          <w:rFonts w:asciiTheme="minorBidi" w:hAnsiTheme="minorBidi"/>
          <w:sz w:val="22"/>
          <w:szCs w:val="22"/>
          <w:lang w:bidi="he-IL"/>
        </w:rPr>
        <w:t xml:space="preserve"> Paper presented at the Affective Computing and Intelligent Interaction (ACII), 2</w:t>
      </w:r>
      <w:r w:rsidR="00A74EB2">
        <w:rPr>
          <w:rFonts w:asciiTheme="minorBidi" w:hAnsiTheme="minorBidi"/>
          <w:sz w:val="22"/>
          <w:szCs w:val="22"/>
          <w:lang w:bidi="he-IL"/>
        </w:rPr>
        <w:t>015 International Conference.</w:t>
      </w:r>
    </w:p>
    <w:p w14:paraId="2B908E5A" w14:textId="77777777" w:rsidR="009C68FB" w:rsidRPr="00A74EB2" w:rsidRDefault="009C68FB" w:rsidP="00A74EB2">
      <w:pPr>
        <w:widowControl w:val="0"/>
        <w:autoSpaceDE w:val="0"/>
        <w:autoSpaceDN w:val="0"/>
        <w:adjustRightInd w:val="0"/>
        <w:spacing w:after="60"/>
        <w:ind w:left="720" w:right="-720" w:hanging="720"/>
        <w:rPr>
          <w:rFonts w:asciiTheme="minorBidi" w:hAnsiTheme="minorBidi"/>
          <w:sz w:val="22"/>
          <w:szCs w:val="22"/>
          <w:lang w:bidi="he-IL"/>
        </w:rPr>
      </w:pPr>
      <w:r w:rsidRPr="00A74EB2">
        <w:rPr>
          <w:rFonts w:asciiTheme="minorBidi" w:hAnsiTheme="minorBidi"/>
          <w:sz w:val="22"/>
          <w:szCs w:val="22"/>
          <w:lang w:bidi="he-IL"/>
        </w:rPr>
        <w:t xml:space="preserve">Lebowitz, E. R. (2016). "Failure to Launch": Shaping Intervention for Highly Dependent Adult Children. </w:t>
      </w:r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Journal of the American Academy of Child and Adolescent Psychiatry, 55</w:t>
      </w:r>
      <w:r w:rsidRPr="00A74EB2">
        <w:rPr>
          <w:rFonts w:asciiTheme="minorBidi" w:hAnsiTheme="minorBidi"/>
          <w:sz w:val="22"/>
          <w:szCs w:val="22"/>
          <w:lang w:bidi="he-IL"/>
        </w:rPr>
        <w:t xml:space="preserve">, 89-90.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doi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>: 10.1016/j.jaac.2015.10.014</w:t>
      </w:r>
    </w:p>
    <w:p w14:paraId="63B1CCB0" w14:textId="77777777" w:rsidR="009C68FB" w:rsidRPr="00A74EB2" w:rsidRDefault="009C68FB" w:rsidP="00A74EB2">
      <w:pPr>
        <w:widowControl w:val="0"/>
        <w:autoSpaceDE w:val="0"/>
        <w:autoSpaceDN w:val="0"/>
        <w:adjustRightInd w:val="0"/>
        <w:spacing w:after="60"/>
        <w:ind w:left="720" w:right="-720" w:hanging="720"/>
        <w:rPr>
          <w:rFonts w:asciiTheme="minorBidi" w:hAnsiTheme="minorBidi"/>
          <w:sz w:val="22"/>
          <w:szCs w:val="22"/>
          <w:lang w:bidi="he-IL"/>
        </w:rPr>
      </w:pPr>
      <w:r w:rsidRPr="00A74EB2">
        <w:rPr>
          <w:rFonts w:asciiTheme="minorBidi" w:hAnsiTheme="minorBidi"/>
          <w:sz w:val="22"/>
          <w:szCs w:val="22"/>
          <w:lang w:bidi="he-IL"/>
        </w:rPr>
        <w:t xml:space="preserve">Lebowitz, E. R.,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Leckman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J. F., Feldman, R.,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Zagoory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-Sharon, O., McDonald, N., &amp; Silverman, W. K. (2016). Salivary oxytocin in clinically anxious youth: Associations with separation anxiety and family accommodation. </w:t>
      </w:r>
      <w:proofErr w:type="spellStart"/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Psychoneuroendocrinology</w:t>
      </w:r>
      <w:proofErr w:type="spellEnd"/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, 65</w:t>
      </w:r>
      <w:r w:rsidRPr="00A74EB2">
        <w:rPr>
          <w:rFonts w:asciiTheme="minorBidi" w:hAnsiTheme="minorBidi"/>
          <w:sz w:val="22"/>
          <w:szCs w:val="22"/>
          <w:lang w:bidi="he-IL"/>
        </w:rPr>
        <w:t xml:space="preserve">, 35-43.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doi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>: 10.1016/j.psyneuen.2015.12.007</w:t>
      </w:r>
    </w:p>
    <w:p w14:paraId="37066C68" w14:textId="77777777" w:rsidR="009C68FB" w:rsidRPr="00A74EB2" w:rsidRDefault="009C68FB" w:rsidP="00A74EB2">
      <w:pPr>
        <w:widowControl w:val="0"/>
        <w:autoSpaceDE w:val="0"/>
        <w:autoSpaceDN w:val="0"/>
        <w:adjustRightInd w:val="0"/>
        <w:spacing w:after="60"/>
        <w:ind w:left="720" w:right="-720" w:hanging="720"/>
        <w:rPr>
          <w:rFonts w:asciiTheme="minorBidi" w:hAnsiTheme="minorBidi"/>
          <w:sz w:val="22"/>
          <w:szCs w:val="22"/>
          <w:lang w:bidi="he-IL"/>
        </w:rPr>
      </w:pPr>
      <w:r w:rsidRPr="00A74EB2">
        <w:rPr>
          <w:rFonts w:asciiTheme="minorBidi" w:hAnsiTheme="minorBidi"/>
          <w:sz w:val="22"/>
          <w:szCs w:val="22"/>
          <w:lang w:bidi="he-IL"/>
        </w:rPr>
        <w:t xml:space="preserve">Lebowitz, E. R.,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Leckman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J. F., Silverman, W. K., &amp; Feldman, R. (2016). Cross-generational influences on childhood anxiety disorders: pathways and mechanisms. </w:t>
      </w:r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Journal of Neural Transmission</w:t>
      </w:r>
      <w:r w:rsidRPr="00A74EB2">
        <w:rPr>
          <w:rFonts w:asciiTheme="minorBidi" w:hAnsiTheme="minorBidi"/>
          <w:sz w:val="22"/>
          <w:szCs w:val="22"/>
          <w:lang w:bidi="he-IL"/>
        </w:rPr>
        <w:t xml:space="preserve">.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doi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>: 10.1007/s00702-016-1565-y</w:t>
      </w:r>
    </w:p>
    <w:p w14:paraId="0C799DE9" w14:textId="77777777" w:rsidR="009C68FB" w:rsidRPr="00A74EB2" w:rsidRDefault="009C68FB" w:rsidP="00A74EB2">
      <w:pPr>
        <w:widowControl w:val="0"/>
        <w:autoSpaceDE w:val="0"/>
        <w:autoSpaceDN w:val="0"/>
        <w:adjustRightInd w:val="0"/>
        <w:spacing w:after="60"/>
        <w:ind w:left="720" w:right="-720" w:hanging="720"/>
        <w:rPr>
          <w:rFonts w:asciiTheme="minorBidi" w:hAnsiTheme="minorBidi"/>
          <w:sz w:val="22"/>
          <w:szCs w:val="22"/>
          <w:lang w:bidi="he-IL"/>
        </w:rPr>
      </w:pPr>
      <w:r w:rsidRPr="00A74EB2">
        <w:rPr>
          <w:rFonts w:asciiTheme="minorBidi" w:hAnsiTheme="minorBidi"/>
          <w:sz w:val="22"/>
          <w:szCs w:val="22"/>
          <w:lang w:bidi="he-IL"/>
        </w:rPr>
        <w:t xml:space="preserve">Lebowitz, E. R.,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Panza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, K. E., &amp; Bloch, M. H. (2016). Family accommodation in obsessive-compulsive and anxiety disorders: a five-year update. </w:t>
      </w:r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 xml:space="preserve">Expert Review of </w:t>
      </w:r>
      <w:proofErr w:type="spellStart"/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Neurotherapeutics</w:t>
      </w:r>
      <w:proofErr w:type="spellEnd"/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, 16</w:t>
      </w:r>
      <w:r w:rsidRPr="00A74EB2">
        <w:rPr>
          <w:rFonts w:asciiTheme="minorBidi" w:hAnsiTheme="minorBidi"/>
          <w:sz w:val="22"/>
          <w:szCs w:val="22"/>
          <w:lang w:bidi="he-IL"/>
        </w:rPr>
        <w:t xml:space="preserve">, 45-53.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doi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>: 10.1586/14737175.2016.1126181</w:t>
      </w:r>
    </w:p>
    <w:p w14:paraId="6ECD4464" w14:textId="77777777" w:rsidR="00B40EB3" w:rsidRPr="00A74EB2" w:rsidRDefault="00B40EB3" w:rsidP="00A74EB2">
      <w:pPr>
        <w:widowControl w:val="0"/>
        <w:autoSpaceDE w:val="0"/>
        <w:autoSpaceDN w:val="0"/>
        <w:adjustRightInd w:val="0"/>
        <w:spacing w:after="60"/>
        <w:ind w:left="720" w:right="-720" w:hanging="720"/>
        <w:rPr>
          <w:rFonts w:asciiTheme="minorBidi" w:hAnsiTheme="minorBidi"/>
          <w:sz w:val="22"/>
          <w:szCs w:val="22"/>
          <w:lang w:bidi="he-IL"/>
        </w:rPr>
      </w:pPr>
      <w:r w:rsidRPr="00A74EB2">
        <w:rPr>
          <w:rFonts w:asciiTheme="minorBidi" w:hAnsiTheme="minorBidi"/>
          <w:sz w:val="22"/>
          <w:szCs w:val="22"/>
          <w:lang w:bidi="he-IL"/>
        </w:rPr>
        <w:t xml:space="preserve">Omer, H., &amp; Lebowitz, E. R. (2016). Nonviolent Resistance: Helping Caregivers Reduce Problematic Behaviors in Children and Adolescents. </w:t>
      </w:r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Journal of Marital and Family Therapy</w:t>
      </w:r>
      <w:r w:rsidRPr="00A74EB2">
        <w:rPr>
          <w:rFonts w:asciiTheme="minorBidi" w:hAnsiTheme="minorBidi"/>
          <w:sz w:val="22"/>
          <w:szCs w:val="22"/>
          <w:lang w:bidi="he-IL"/>
        </w:rPr>
        <w:t xml:space="preserve">.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doi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>: 10.1111/jmft.12168</w:t>
      </w:r>
    </w:p>
    <w:p w14:paraId="30ABBC1A" w14:textId="6192B50F" w:rsidR="009C68FB" w:rsidRPr="00A74EB2" w:rsidRDefault="009C68FB" w:rsidP="00A74EB2">
      <w:pPr>
        <w:widowControl w:val="0"/>
        <w:autoSpaceDE w:val="0"/>
        <w:autoSpaceDN w:val="0"/>
        <w:adjustRightInd w:val="0"/>
        <w:spacing w:after="60"/>
        <w:ind w:left="720" w:right="-720" w:hanging="720"/>
        <w:rPr>
          <w:rFonts w:asciiTheme="minorBidi" w:hAnsiTheme="minorBidi"/>
          <w:sz w:val="22"/>
          <w:szCs w:val="22"/>
          <w:lang w:bidi="he-IL"/>
        </w:rPr>
      </w:pPr>
      <w:r w:rsidRPr="00A74EB2">
        <w:rPr>
          <w:rFonts w:asciiTheme="minorBidi" w:hAnsiTheme="minorBidi"/>
          <w:sz w:val="22"/>
          <w:szCs w:val="22"/>
          <w:lang w:bidi="he-IL"/>
        </w:rPr>
        <w:t>Lebow</w:t>
      </w:r>
      <w:r w:rsidR="00BE6CE8" w:rsidRPr="00A74EB2">
        <w:rPr>
          <w:rFonts w:asciiTheme="minorBidi" w:hAnsiTheme="minorBidi"/>
          <w:sz w:val="22"/>
          <w:szCs w:val="22"/>
          <w:lang w:bidi="he-IL"/>
        </w:rPr>
        <w:t>itz, E. R., &amp; Omer, H. (2016</w:t>
      </w:r>
      <w:r w:rsidRPr="00A74EB2">
        <w:rPr>
          <w:rFonts w:asciiTheme="minorBidi" w:hAnsiTheme="minorBidi"/>
          <w:sz w:val="22"/>
          <w:szCs w:val="22"/>
          <w:lang w:bidi="he-IL"/>
        </w:rPr>
        <w:t xml:space="preserve">). Parental Influences in Childhood Anxiety: Review of Mechanisms and Implications for Treatment. </w:t>
      </w:r>
      <w:proofErr w:type="spellStart"/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Familiendynamik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 xml:space="preserve">. </w:t>
      </w:r>
    </w:p>
    <w:p w14:paraId="53C5B21A" w14:textId="73BC500B" w:rsidR="00B40EB3" w:rsidRPr="00A74EB2" w:rsidRDefault="00B40EB3" w:rsidP="00A74EB2">
      <w:pPr>
        <w:widowControl w:val="0"/>
        <w:autoSpaceDE w:val="0"/>
        <w:autoSpaceDN w:val="0"/>
        <w:adjustRightInd w:val="0"/>
        <w:spacing w:after="60"/>
        <w:ind w:left="720" w:right="-720" w:hanging="720"/>
        <w:rPr>
          <w:rFonts w:asciiTheme="minorBidi" w:hAnsiTheme="minorBidi"/>
          <w:i/>
          <w:iCs/>
          <w:sz w:val="22"/>
          <w:szCs w:val="22"/>
          <w:lang w:bidi="he-IL"/>
        </w:rPr>
      </w:pPr>
      <w:r w:rsidRPr="00A74EB2">
        <w:rPr>
          <w:rFonts w:asciiTheme="minorBidi" w:hAnsiTheme="minorBidi"/>
          <w:sz w:val="22"/>
          <w:szCs w:val="22"/>
          <w:lang w:bidi="he-IL"/>
        </w:rPr>
        <w:t xml:space="preserve">Lebowitz, E. R. (In Press). </w:t>
      </w:r>
      <w:r w:rsidRPr="00A74EB2">
        <w:rPr>
          <w:rFonts w:asciiTheme="minorBidi" w:hAnsiTheme="minorBidi"/>
          <w:sz w:val="22"/>
          <w:szCs w:val="22"/>
        </w:rPr>
        <w:t xml:space="preserve">Mother and Child Ratings of Child Anxiety: Associations with a Measure of Behavioral Avoidance and the Role of Family Accommodation. </w:t>
      </w:r>
      <w:r w:rsidRPr="00A74EB2">
        <w:rPr>
          <w:rFonts w:asciiTheme="minorBidi" w:hAnsiTheme="minorBidi"/>
          <w:i/>
          <w:iCs/>
          <w:sz w:val="22"/>
          <w:szCs w:val="22"/>
        </w:rPr>
        <w:t>Parenting Science and Practice.</w:t>
      </w:r>
    </w:p>
    <w:p w14:paraId="2AFBEB07" w14:textId="77777777" w:rsidR="00B40EB3" w:rsidRPr="00A74EB2" w:rsidRDefault="00B40EB3" w:rsidP="00B40EB3">
      <w:pPr>
        <w:widowControl w:val="0"/>
        <w:autoSpaceDE w:val="0"/>
        <w:autoSpaceDN w:val="0"/>
        <w:adjustRightInd w:val="0"/>
        <w:ind w:left="720" w:right="-720" w:hanging="720"/>
        <w:rPr>
          <w:rFonts w:asciiTheme="minorBidi" w:hAnsiTheme="minorBidi"/>
          <w:sz w:val="22"/>
          <w:szCs w:val="22"/>
          <w:lang w:bidi="he-IL"/>
        </w:rPr>
      </w:pPr>
    </w:p>
    <w:p w14:paraId="475BFDB9" w14:textId="77777777" w:rsidR="009C68FB" w:rsidRPr="00A74EB2" w:rsidRDefault="009C68FB" w:rsidP="009C68FB">
      <w:pPr>
        <w:rPr>
          <w:rFonts w:asciiTheme="minorBidi" w:hAnsiTheme="minorBidi"/>
          <w:sz w:val="22"/>
          <w:szCs w:val="22"/>
        </w:rPr>
      </w:pPr>
    </w:p>
    <w:p w14:paraId="3FC61D68" w14:textId="75F022EC" w:rsidR="009C68FB" w:rsidRPr="00A74EB2" w:rsidRDefault="0058350F" w:rsidP="003427A4">
      <w:pPr>
        <w:rPr>
          <w:rFonts w:asciiTheme="minorBidi" w:hAnsiTheme="minorBidi"/>
          <w:b/>
          <w:bCs/>
          <w:sz w:val="22"/>
          <w:szCs w:val="22"/>
          <w:u w:val="single"/>
        </w:rPr>
      </w:pPr>
      <w:r w:rsidRPr="00A74EB2">
        <w:rPr>
          <w:rFonts w:asciiTheme="minorBidi" w:hAnsiTheme="minorBidi"/>
          <w:b/>
          <w:bCs/>
          <w:sz w:val="22"/>
          <w:szCs w:val="22"/>
          <w:u w:val="single"/>
        </w:rPr>
        <w:t>HIGHLIGTED SUBMITTED MANUSCRIPT</w:t>
      </w:r>
      <w:r w:rsidR="003427A4" w:rsidRPr="00A74EB2">
        <w:rPr>
          <w:rFonts w:asciiTheme="minorBidi" w:hAnsiTheme="minorBidi"/>
          <w:b/>
          <w:bCs/>
          <w:sz w:val="22"/>
          <w:szCs w:val="22"/>
          <w:u w:val="single"/>
        </w:rPr>
        <w:t xml:space="preserve"> </w:t>
      </w:r>
      <w:r w:rsidR="00E602A7">
        <w:rPr>
          <w:rFonts w:asciiTheme="minorBidi" w:hAnsiTheme="minorBidi"/>
          <w:b/>
          <w:bCs/>
          <w:sz w:val="22"/>
          <w:szCs w:val="22"/>
          <w:u w:val="single"/>
        </w:rPr>
        <w:t>(Other submitted manuscripts upon request)</w:t>
      </w:r>
    </w:p>
    <w:p w14:paraId="61FBD40A" w14:textId="3D177A99" w:rsidR="0058350F" w:rsidRPr="00A74EB2" w:rsidRDefault="0058350F" w:rsidP="0058350F">
      <w:pPr>
        <w:ind w:left="720" w:hanging="720"/>
        <w:rPr>
          <w:rFonts w:asciiTheme="minorBidi" w:hAnsiTheme="minorBidi"/>
          <w:sz w:val="22"/>
          <w:szCs w:val="22"/>
        </w:rPr>
      </w:pPr>
      <w:proofErr w:type="spellStart"/>
      <w:r w:rsidRPr="00A74EB2">
        <w:rPr>
          <w:rFonts w:asciiTheme="minorBidi" w:hAnsiTheme="minorBidi"/>
          <w:sz w:val="22"/>
          <w:szCs w:val="22"/>
        </w:rPr>
        <w:t>Salmaso</w:t>
      </w:r>
      <w:proofErr w:type="spellEnd"/>
      <w:r w:rsidRPr="00A74EB2">
        <w:rPr>
          <w:rFonts w:asciiTheme="minorBidi" w:hAnsiTheme="minorBidi"/>
          <w:sz w:val="22"/>
          <w:szCs w:val="22"/>
        </w:rPr>
        <w:t xml:space="preserve"> M., Lebowitz, E. R., Silverman, W. K., </w:t>
      </w:r>
      <w:proofErr w:type="spellStart"/>
      <w:r w:rsidRPr="00A74EB2">
        <w:rPr>
          <w:rFonts w:asciiTheme="minorBidi" w:hAnsiTheme="minorBidi"/>
          <w:sz w:val="22"/>
          <w:szCs w:val="22"/>
        </w:rPr>
        <w:t>Vaccarino</w:t>
      </w:r>
      <w:proofErr w:type="spellEnd"/>
      <w:r w:rsidRPr="00A74EB2">
        <w:rPr>
          <w:rFonts w:asciiTheme="minorBidi" w:hAnsiTheme="minorBidi"/>
          <w:sz w:val="22"/>
          <w:szCs w:val="22"/>
        </w:rPr>
        <w:t xml:space="preserve"> F. Fibroblast growth factor 2 is associated with child anxiety and its trans-generational risk factors. Submitted and Under Review, </w:t>
      </w:r>
      <w:r w:rsidRPr="00A74EB2">
        <w:rPr>
          <w:rFonts w:asciiTheme="minorBidi" w:hAnsiTheme="minorBidi"/>
          <w:i/>
          <w:iCs/>
          <w:sz w:val="22"/>
          <w:szCs w:val="22"/>
        </w:rPr>
        <w:t>JAMA</w:t>
      </w:r>
    </w:p>
    <w:p w14:paraId="06D87732" w14:textId="77777777" w:rsidR="00DD45B8" w:rsidRPr="00A74EB2" w:rsidRDefault="00DD45B8" w:rsidP="00B9607C">
      <w:pPr>
        <w:rPr>
          <w:rFonts w:asciiTheme="minorBidi" w:hAnsiTheme="minorBidi"/>
          <w:sz w:val="22"/>
          <w:szCs w:val="22"/>
          <w:u w:val="single"/>
        </w:rPr>
      </w:pPr>
    </w:p>
    <w:p w14:paraId="6A97357B" w14:textId="7940FD40" w:rsidR="00DD45B8" w:rsidRPr="00A74EB2" w:rsidRDefault="00DD45B8" w:rsidP="00B9607C">
      <w:pPr>
        <w:rPr>
          <w:rFonts w:asciiTheme="minorBidi" w:hAnsiTheme="minorBidi"/>
          <w:b/>
          <w:bCs/>
          <w:sz w:val="22"/>
          <w:szCs w:val="22"/>
          <w:u w:val="single"/>
        </w:rPr>
      </w:pPr>
      <w:r w:rsidRPr="00A74EB2">
        <w:rPr>
          <w:rFonts w:asciiTheme="minorBidi" w:hAnsiTheme="minorBidi"/>
          <w:b/>
          <w:bCs/>
          <w:sz w:val="22"/>
          <w:szCs w:val="22"/>
          <w:u w:val="single"/>
        </w:rPr>
        <w:t>CHAPTERS</w:t>
      </w:r>
    </w:p>
    <w:p w14:paraId="31EE9466" w14:textId="77777777" w:rsidR="0058350F" w:rsidRPr="00A74EB2" w:rsidRDefault="0058350F" w:rsidP="00B9607C">
      <w:pPr>
        <w:rPr>
          <w:rFonts w:asciiTheme="minorBidi" w:hAnsiTheme="minorBidi"/>
          <w:sz w:val="22"/>
          <w:szCs w:val="22"/>
          <w:u w:val="single"/>
        </w:rPr>
      </w:pPr>
    </w:p>
    <w:p w14:paraId="28BFD284" w14:textId="036B7632" w:rsidR="0058350F" w:rsidRPr="00A74EB2" w:rsidRDefault="00FC7A61" w:rsidP="001130F3">
      <w:pPr>
        <w:spacing w:after="60"/>
        <w:ind w:left="720" w:hanging="720"/>
        <w:rPr>
          <w:rFonts w:asciiTheme="minorBidi" w:hAnsiTheme="minorBidi"/>
          <w:noProof/>
          <w:sz w:val="22"/>
          <w:szCs w:val="22"/>
        </w:rPr>
      </w:pPr>
      <w:r w:rsidRPr="00A74EB2">
        <w:rPr>
          <w:rFonts w:asciiTheme="minorBidi" w:hAnsiTheme="minorBidi"/>
          <w:noProof/>
          <w:sz w:val="22"/>
          <w:szCs w:val="22"/>
        </w:rPr>
        <w:t xml:space="preserve">Lebowitz E. R. (2011) Cognitive-Behavioral Parent Training in Meyers Y. &amp; Mor N. (ED) </w:t>
      </w:r>
      <w:r w:rsidRPr="00A74EB2">
        <w:rPr>
          <w:rFonts w:asciiTheme="minorBidi" w:hAnsiTheme="minorBidi"/>
          <w:i/>
          <w:iCs/>
          <w:noProof/>
          <w:sz w:val="22"/>
          <w:szCs w:val="22"/>
        </w:rPr>
        <w:t xml:space="preserve">Cognitive Behavioral Therapy in Children  </w:t>
      </w:r>
      <w:r w:rsidRPr="00A74EB2">
        <w:rPr>
          <w:rFonts w:asciiTheme="minorBidi" w:hAnsiTheme="minorBidi"/>
          <w:noProof/>
          <w:sz w:val="22"/>
          <w:szCs w:val="22"/>
        </w:rPr>
        <w:t>Tel Aviv: Dyonon</w:t>
      </w:r>
    </w:p>
    <w:p w14:paraId="39304D0A" w14:textId="77777777" w:rsidR="00FC7A61" w:rsidRPr="00A74EB2" w:rsidRDefault="00FC7A61" w:rsidP="001130F3">
      <w:pPr>
        <w:spacing w:after="60"/>
        <w:ind w:left="720" w:hanging="720"/>
        <w:rPr>
          <w:rFonts w:asciiTheme="minorBidi" w:hAnsiTheme="minorBidi"/>
          <w:noProof/>
          <w:sz w:val="22"/>
          <w:szCs w:val="22"/>
        </w:rPr>
      </w:pPr>
      <w:r w:rsidRPr="00A74EB2">
        <w:rPr>
          <w:rFonts w:asciiTheme="minorBidi" w:hAnsiTheme="minorBidi"/>
          <w:noProof/>
          <w:sz w:val="22"/>
          <w:szCs w:val="22"/>
        </w:rPr>
        <w:t xml:space="preserve">Lebowitz, E.R., Scahill, L. (2013) Psychoeducational interventions: What every parent and family member needs to know. In Martino, D. &amp; Leckman, J. F. </w:t>
      </w:r>
      <w:r w:rsidRPr="00A74EB2">
        <w:rPr>
          <w:rFonts w:asciiTheme="minorBidi" w:hAnsiTheme="minorBidi"/>
          <w:i/>
          <w:iCs/>
          <w:noProof/>
          <w:sz w:val="22"/>
          <w:szCs w:val="22"/>
        </w:rPr>
        <w:t>Tourette Syndrome</w:t>
      </w:r>
      <w:r w:rsidRPr="00A74EB2">
        <w:rPr>
          <w:rFonts w:asciiTheme="minorBidi" w:hAnsiTheme="minorBidi"/>
          <w:iCs/>
          <w:noProof/>
          <w:sz w:val="22"/>
          <w:szCs w:val="22"/>
        </w:rPr>
        <w:t xml:space="preserve"> </w:t>
      </w:r>
      <w:r w:rsidRPr="00A74EB2">
        <w:rPr>
          <w:rFonts w:asciiTheme="minorBidi" w:hAnsiTheme="minorBidi"/>
          <w:noProof/>
          <w:sz w:val="22"/>
          <w:szCs w:val="22"/>
        </w:rPr>
        <w:t>Oxford University Press.</w:t>
      </w:r>
    </w:p>
    <w:p w14:paraId="27F60B77" w14:textId="77777777" w:rsidR="00FC7A61" w:rsidRPr="00A74EB2" w:rsidRDefault="00FC7A61" w:rsidP="001130F3">
      <w:pPr>
        <w:spacing w:after="60"/>
        <w:ind w:left="720" w:hanging="720"/>
        <w:rPr>
          <w:rFonts w:asciiTheme="minorBidi" w:eastAsia="MS Mincho" w:hAnsiTheme="minorBidi"/>
          <w:noProof/>
          <w:sz w:val="22"/>
          <w:szCs w:val="22"/>
        </w:rPr>
      </w:pPr>
      <w:r w:rsidRPr="00A74EB2">
        <w:rPr>
          <w:rFonts w:asciiTheme="minorBidi" w:eastAsia="MS Mincho" w:hAnsiTheme="minorBidi"/>
          <w:noProof/>
          <w:sz w:val="22"/>
          <w:szCs w:val="22"/>
        </w:rPr>
        <w:t xml:space="preserve">Lebowitz E.R. (In Press). Treatment of Extreme Family Accommodation in a Youth with OCD. In Lewin A. &amp; Storch E. (ED) </w:t>
      </w:r>
      <w:r w:rsidRPr="00A74EB2">
        <w:rPr>
          <w:rFonts w:asciiTheme="minorBidi" w:eastAsia="MS Mincho" w:hAnsiTheme="minorBidi"/>
          <w:i/>
          <w:iCs/>
          <w:noProof/>
          <w:sz w:val="22"/>
          <w:szCs w:val="22"/>
        </w:rPr>
        <w:t>Clinical Handbook of Obsessive-Compulsive and Related Disorders</w:t>
      </w:r>
      <w:r w:rsidRPr="00A74EB2">
        <w:rPr>
          <w:rFonts w:asciiTheme="minorBidi" w:eastAsia="MS Mincho" w:hAnsiTheme="minorBidi"/>
          <w:noProof/>
          <w:sz w:val="22"/>
          <w:szCs w:val="22"/>
        </w:rPr>
        <w:t>, Springer</w:t>
      </w:r>
    </w:p>
    <w:p w14:paraId="78A65F7B" w14:textId="7D1DF93E" w:rsidR="001D76A5" w:rsidRPr="00A74EB2" w:rsidRDefault="001D76A5" w:rsidP="004114A7">
      <w:pPr>
        <w:spacing w:after="60"/>
        <w:ind w:left="720" w:hanging="720"/>
        <w:rPr>
          <w:rFonts w:asciiTheme="minorBidi" w:eastAsia="MS Mincho" w:hAnsiTheme="minorBidi"/>
          <w:noProof/>
          <w:sz w:val="22"/>
          <w:szCs w:val="22"/>
        </w:rPr>
      </w:pPr>
      <w:r w:rsidRPr="00A74EB2">
        <w:rPr>
          <w:rFonts w:asciiTheme="minorBidi" w:eastAsia="MS Mincho" w:hAnsiTheme="minorBidi"/>
          <w:noProof/>
          <w:sz w:val="22"/>
          <w:szCs w:val="22"/>
        </w:rPr>
        <w:t>Lebowitz, E. R., Golt, J. (</w:t>
      </w:r>
      <w:r w:rsidR="00A300A5" w:rsidRPr="00A74EB2">
        <w:rPr>
          <w:rFonts w:asciiTheme="minorBidi" w:eastAsia="MS Mincho" w:hAnsiTheme="minorBidi"/>
          <w:noProof/>
          <w:sz w:val="22"/>
          <w:szCs w:val="22"/>
        </w:rPr>
        <w:t xml:space="preserve">In Press) Family-Based Conceptualization and Treatment of Obsessive-Compulsive Related Disorders. In </w:t>
      </w:r>
      <w:r w:rsidR="004114A7" w:rsidRPr="00A74EB2">
        <w:rPr>
          <w:rFonts w:asciiTheme="minorBidi" w:eastAsia="MS Mincho" w:hAnsiTheme="minorBidi"/>
          <w:noProof/>
          <w:sz w:val="22"/>
          <w:szCs w:val="22"/>
        </w:rPr>
        <w:t xml:space="preserve">Storch, E., Abromowitz, J., McKay, D., (ED) </w:t>
      </w:r>
      <w:r w:rsidR="004114A7" w:rsidRPr="00A74EB2">
        <w:rPr>
          <w:rFonts w:asciiTheme="minorBidi" w:eastAsia="MS Mincho" w:hAnsiTheme="minorBidi"/>
          <w:i/>
          <w:iCs/>
          <w:noProof/>
          <w:sz w:val="22"/>
          <w:szCs w:val="22"/>
        </w:rPr>
        <w:t>Handbook of Obsessive-Compulsive Related Disorders</w:t>
      </w:r>
      <w:r w:rsidR="00B378E0" w:rsidRPr="00A74EB2">
        <w:rPr>
          <w:rFonts w:asciiTheme="minorBidi" w:eastAsia="MS Mincho" w:hAnsiTheme="minorBidi"/>
          <w:noProof/>
          <w:sz w:val="22"/>
          <w:szCs w:val="22"/>
        </w:rPr>
        <w:t>, Wiley.</w:t>
      </w:r>
    </w:p>
    <w:p w14:paraId="20D2FF42" w14:textId="5716C9EE" w:rsidR="00464260" w:rsidRPr="00A74EB2" w:rsidRDefault="00464260" w:rsidP="001130F3">
      <w:pPr>
        <w:spacing w:after="60"/>
        <w:ind w:left="720" w:hanging="720"/>
        <w:rPr>
          <w:rFonts w:asciiTheme="minorBidi" w:eastAsia="MS Mincho" w:hAnsiTheme="minorBidi"/>
          <w:noProof/>
          <w:sz w:val="22"/>
          <w:szCs w:val="22"/>
        </w:rPr>
      </w:pPr>
      <w:r w:rsidRPr="00A74EB2">
        <w:rPr>
          <w:rFonts w:asciiTheme="minorBidi" w:eastAsia="MS Mincho" w:hAnsiTheme="minorBidi"/>
          <w:noProof/>
          <w:sz w:val="22"/>
          <w:szCs w:val="22"/>
        </w:rPr>
        <w:t xml:space="preserve">Lebowitz, E. R., King, R. A., Silverman, W. K., (In Press) Anxiety Disorders of Children and Adolescents. In Ebert, M., Loosen, P. T., Leckman, J. F., &amp; Petrakis I. (ED) </w:t>
      </w:r>
      <w:r w:rsidRPr="00A74EB2">
        <w:rPr>
          <w:rFonts w:asciiTheme="minorBidi" w:eastAsia="MS Mincho" w:hAnsiTheme="minorBidi"/>
          <w:i/>
          <w:iCs/>
          <w:noProof/>
          <w:sz w:val="22"/>
          <w:szCs w:val="22"/>
        </w:rPr>
        <w:t>Current Diagnosis and Treatment 3</w:t>
      </w:r>
      <w:r w:rsidRPr="00A74EB2">
        <w:rPr>
          <w:rFonts w:asciiTheme="minorBidi" w:eastAsia="MS Mincho" w:hAnsiTheme="minorBidi"/>
          <w:i/>
          <w:iCs/>
          <w:noProof/>
          <w:sz w:val="22"/>
          <w:szCs w:val="22"/>
          <w:vertAlign w:val="superscript"/>
        </w:rPr>
        <w:t>rd</w:t>
      </w:r>
      <w:r w:rsidRPr="00A74EB2">
        <w:rPr>
          <w:rFonts w:asciiTheme="minorBidi" w:eastAsia="MS Mincho" w:hAnsiTheme="minorBidi"/>
          <w:i/>
          <w:iCs/>
          <w:noProof/>
          <w:sz w:val="22"/>
          <w:szCs w:val="22"/>
        </w:rPr>
        <w:t xml:space="preserve"> Edition,</w:t>
      </w:r>
      <w:r w:rsidRPr="00A74EB2">
        <w:rPr>
          <w:rFonts w:asciiTheme="minorBidi" w:eastAsia="MS Mincho" w:hAnsiTheme="minorBidi"/>
          <w:noProof/>
          <w:sz w:val="22"/>
          <w:szCs w:val="22"/>
        </w:rPr>
        <w:t xml:space="preserve"> McGraw Hill.</w:t>
      </w:r>
    </w:p>
    <w:p w14:paraId="2F9E84E5" w14:textId="301D8A2F" w:rsidR="0075033A" w:rsidRPr="00A74EB2" w:rsidRDefault="0075033A" w:rsidP="0075033A">
      <w:pPr>
        <w:ind w:left="720" w:hanging="720"/>
        <w:rPr>
          <w:rFonts w:asciiTheme="minorBidi" w:eastAsia="MS Mincho" w:hAnsiTheme="minorBidi"/>
          <w:noProof/>
          <w:sz w:val="22"/>
          <w:szCs w:val="22"/>
        </w:rPr>
      </w:pPr>
      <w:r w:rsidRPr="00A74EB2">
        <w:rPr>
          <w:rFonts w:asciiTheme="minorBidi" w:hAnsiTheme="minorBidi"/>
          <w:noProof/>
          <w:sz w:val="22"/>
          <w:szCs w:val="22"/>
        </w:rPr>
        <w:t xml:space="preserve">Lebowitz, E. R. Social phobia. (2013) In F. Volkmar (Ed.), </w:t>
      </w:r>
      <w:r w:rsidRPr="00A74EB2">
        <w:rPr>
          <w:rFonts w:asciiTheme="minorBidi" w:hAnsiTheme="minorBidi"/>
          <w:i/>
          <w:iCs/>
          <w:noProof/>
          <w:sz w:val="22"/>
          <w:szCs w:val="22"/>
        </w:rPr>
        <w:t>Encyclopedia of autism spectrum disorders</w:t>
      </w:r>
      <w:r w:rsidRPr="00A74EB2">
        <w:rPr>
          <w:rFonts w:asciiTheme="minorBidi" w:hAnsiTheme="minorBidi"/>
          <w:noProof/>
          <w:sz w:val="22"/>
          <w:szCs w:val="22"/>
        </w:rPr>
        <w:t>: Springer.</w:t>
      </w:r>
    </w:p>
    <w:p w14:paraId="1C123B87" w14:textId="01EFC9EC" w:rsidR="00FC7A61" w:rsidRPr="00A74EB2" w:rsidRDefault="00E038BD" w:rsidP="00B378E0">
      <w:pPr>
        <w:spacing w:after="60"/>
        <w:ind w:left="720" w:hanging="720"/>
        <w:rPr>
          <w:rFonts w:asciiTheme="minorBidi" w:eastAsia="MS Mincho" w:hAnsiTheme="minorBidi"/>
          <w:noProof/>
          <w:sz w:val="22"/>
          <w:szCs w:val="22"/>
        </w:rPr>
      </w:pPr>
      <w:r w:rsidRPr="00A74EB2">
        <w:rPr>
          <w:rFonts w:asciiTheme="minorBidi" w:eastAsia="MS Mincho" w:hAnsiTheme="minorBidi"/>
          <w:noProof/>
          <w:sz w:val="22"/>
          <w:szCs w:val="22"/>
        </w:rPr>
        <w:t xml:space="preserve">Koller, K., Lebowitz, E. R., </w:t>
      </w:r>
      <w:r w:rsidR="00A00777" w:rsidRPr="00A74EB2">
        <w:rPr>
          <w:rFonts w:asciiTheme="minorBidi" w:eastAsia="MS Mincho" w:hAnsiTheme="minorBidi"/>
          <w:noProof/>
          <w:sz w:val="22"/>
          <w:szCs w:val="22"/>
        </w:rPr>
        <w:t xml:space="preserve">(In Press) </w:t>
      </w:r>
      <w:r w:rsidR="001130F3" w:rsidRPr="00A74EB2">
        <w:rPr>
          <w:rFonts w:asciiTheme="minorBidi" w:eastAsia="MS Mincho" w:hAnsiTheme="minorBidi"/>
          <w:noProof/>
          <w:sz w:val="22"/>
          <w:szCs w:val="22"/>
        </w:rPr>
        <w:t xml:space="preserve">Family accommodation in Obsessive Compulsive Disorder: Prevalence, Impact, and Clinical Implications. In Pittenger, C. (ED) </w:t>
      </w:r>
      <w:r w:rsidR="001130F3" w:rsidRPr="00A74EB2">
        <w:rPr>
          <w:rFonts w:asciiTheme="minorBidi" w:eastAsia="MS Mincho" w:hAnsiTheme="minorBidi"/>
          <w:i/>
          <w:iCs/>
          <w:noProof/>
          <w:sz w:val="22"/>
          <w:szCs w:val="22"/>
        </w:rPr>
        <w:t>Obsessive-compulsive Disorder: Phenomenology, Pathophysiology, and Treatment,</w:t>
      </w:r>
      <w:r w:rsidR="001130F3" w:rsidRPr="00A74EB2">
        <w:rPr>
          <w:rFonts w:asciiTheme="minorBidi" w:eastAsia="MS Mincho" w:hAnsiTheme="minorBidi"/>
          <w:noProof/>
          <w:sz w:val="22"/>
          <w:szCs w:val="22"/>
        </w:rPr>
        <w:t xml:space="preserve"> Oxford University Press.</w:t>
      </w:r>
    </w:p>
    <w:p w14:paraId="672202BA" w14:textId="288E1F20" w:rsidR="00B378E0" w:rsidRDefault="00B378E0" w:rsidP="00B378E0">
      <w:pPr>
        <w:spacing w:after="60"/>
        <w:ind w:left="720" w:hanging="720"/>
        <w:rPr>
          <w:rFonts w:asciiTheme="minorBidi" w:eastAsia="MS Mincho" w:hAnsiTheme="minorBidi"/>
          <w:noProof/>
          <w:sz w:val="22"/>
          <w:szCs w:val="22"/>
        </w:rPr>
      </w:pPr>
      <w:r w:rsidRPr="00A74EB2">
        <w:rPr>
          <w:rFonts w:asciiTheme="minorBidi" w:eastAsia="MS Mincho" w:hAnsiTheme="minorBidi"/>
          <w:noProof/>
          <w:sz w:val="22"/>
          <w:szCs w:val="22"/>
        </w:rPr>
        <w:t xml:space="preserve">Norman, K., Lebowitz, E. R., Silverman, W. K., (In Press) Behavioral and Cognitive Behavioral Therapies. In </w:t>
      </w:r>
      <w:r w:rsidR="00173BF4" w:rsidRPr="00A74EB2">
        <w:rPr>
          <w:rFonts w:asciiTheme="minorBidi" w:eastAsia="MS Mincho" w:hAnsiTheme="minorBidi"/>
          <w:i/>
          <w:iCs/>
          <w:noProof/>
          <w:sz w:val="22"/>
          <w:szCs w:val="22"/>
        </w:rPr>
        <w:t>APA Handbook of Contemporary Family Psychology,</w:t>
      </w:r>
      <w:r w:rsidR="00173BF4" w:rsidRPr="00A74EB2">
        <w:rPr>
          <w:rFonts w:asciiTheme="minorBidi" w:eastAsia="MS Mincho" w:hAnsiTheme="minorBidi"/>
          <w:noProof/>
          <w:sz w:val="22"/>
          <w:szCs w:val="22"/>
        </w:rPr>
        <w:t xml:space="preserve"> American Psychological Assocation</w:t>
      </w:r>
    </w:p>
    <w:p w14:paraId="49769D0A" w14:textId="77777777" w:rsidR="008D2FA7" w:rsidRPr="00A74EB2" w:rsidRDefault="008D2FA7" w:rsidP="008D2FA7">
      <w:pPr>
        <w:spacing w:after="60"/>
        <w:ind w:left="720" w:hanging="720"/>
        <w:rPr>
          <w:rFonts w:asciiTheme="minorBidi" w:eastAsia="MS Mincho" w:hAnsiTheme="minorBidi"/>
          <w:noProof/>
          <w:sz w:val="22"/>
          <w:szCs w:val="22"/>
        </w:rPr>
      </w:pPr>
      <w:r>
        <w:rPr>
          <w:rFonts w:asciiTheme="minorBidi" w:eastAsia="MS Mincho" w:hAnsiTheme="minorBidi"/>
          <w:noProof/>
          <w:sz w:val="22"/>
          <w:szCs w:val="22"/>
        </w:rPr>
        <w:t xml:space="preserve">Lebowitz, E. R., (In Press) Addressing Family Accommodation. In Storch, E, McKay, D., McGuire, J. F. (Ed), </w:t>
      </w:r>
      <w:r w:rsidRPr="00BE7923">
        <w:rPr>
          <w:rFonts w:asciiTheme="minorBidi" w:eastAsia="MS Mincho" w:hAnsiTheme="minorBidi"/>
          <w:i/>
          <w:iCs/>
          <w:noProof/>
          <w:sz w:val="22"/>
          <w:szCs w:val="22"/>
        </w:rPr>
        <w:t>Clinicians' Guide to Cognitive-Behavioral Therapy for Childhood Obsessive-Compulsive Disorder</w:t>
      </w:r>
    </w:p>
    <w:p w14:paraId="24436B43" w14:textId="77777777" w:rsidR="008D2FA7" w:rsidRPr="00A74EB2" w:rsidRDefault="008D2FA7" w:rsidP="00B378E0">
      <w:pPr>
        <w:spacing w:after="60"/>
        <w:ind w:left="720" w:hanging="720"/>
        <w:rPr>
          <w:rFonts w:asciiTheme="minorBidi" w:eastAsia="MS Mincho" w:hAnsiTheme="minorBidi"/>
          <w:noProof/>
          <w:sz w:val="22"/>
          <w:szCs w:val="22"/>
        </w:rPr>
      </w:pPr>
      <w:bookmarkStart w:id="0" w:name="_GoBack"/>
      <w:bookmarkEnd w:id="0"/>
    </w:p>
    <w:p w14:paraId="45EB91B1" w14:textId="722066D7" w:rsidR="00DD45B8" w:rsidRPr="00A74EB2" w:rsidRDefault="005E77AD" w:rsidP="005E77AD">
      <w:pPr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>* Several additional chapters (</w:t>
      </w:r>
      <w:proofErr w:type="spellStart"/>
      <w:r w:rsidRPr="00A74EB2">
        <w:rPr>
          <w:rFonts w:asciiTheme="minorBidi" w:hAnsiTheme="minorBidi"/>
          <w:sz w:val="22"/>
          <w:szCs w:val="22"/>
        </w:rPr>
        <w:t>e.g</w:t>
      </w:r>
      <w:proofErr w:type="spellEnd"/>
      <w:r w:rsidRPr="00A74EB2">
        <w:rPr>
          <w:rFonts w:asciiTheme="minorBidi" w:hAnsiTheme="minorBidi"/>
          <w:sz w:val="22"/>
          <w:szCs w:val="22"/>
        </w:rPr>
        <w:t xml:space="preserve">, </w:t>
      </w:r>
      <w:r w:rsidRPr="00A74EB2">
        <w:rPr>
          <w:rFonts w:asciiTheme="minorBidi" w:hAnsiTheme="minorBidi"/>
          <w:i/>
          <w:iCs/>
          <w:sz w:val="22"/>
          <w:szCs w:val="22"/>
        </w:rPr>
        <w:t>Lewis Child and Adolescent Psychiatry</w:t>
      </w:r>
      <w:r w:rsidRPr="00A74EB2">
        <w:rPr>
          <w:rFonts w:asciiTheme="minorBidi" w:hAnsiTheme="minorBidi"/>
          <w:sz w:val="22"/>
          <w:szCs w:val="22"/>
        </w:rPr>
        <w:t xml:space="preserve">; </w:t>
      </w:r>
      <w:r w:rsidRPr="00A74EB2">
        <w:rPr>
          <w:rFonts w:asciiTheme="minorBidi" w:hAnsiTheme="minorBidi"/>
          <w:i/>
          <w:iCs/>
          <w:sz w:val="22"/>
          <w:szCs w:val="22"/>
        </w:rPr>
        <w:t>The Oxford Handbook of Clinical Child and Adolescent Psychology; A Guide to Assessments That Work)</w:t>
      </w:r>
      <w:r w:rsidRPr="00A74EB2">
        <w:rPr>
          <w:rFonts w:asciiTheme="minorBidi" w:hAnsiTheme="minorBidi"/>
          <w:sz w:val="22"/>
          <w:szCs w:val="22"/>
        </w:rPr>
        <w:t xml:space="preserve"> in preparation and under contract – details upon request.</w:t>
      </w:r>
    </w:p>
    <w:p w14:paraId="521C3301" w14:textId="77777777" w:rsidR="00F34350" w:rsidRPr="00A74EB2" w:rsidRDefault="00F34350" w:rsidP="00B9607C">
      <w:pPr>
        <w:rPr>
          <w:rFonts w:asciiTheme="minorBidi" w:hAnsiTheme="minorBidi"/>
          <w:b/>
          <w:bCs/>
          <w:sz w:val="22"/>
          <w:szCs w:val="22"/>
          <w:u w:val="single"/>
        </w:rPr>
      </w:pPr>
    </w:p>
    <w:p w14:paraId="1EDD8615" w14:textId="77777777" w:rsidR="00F34350" w:rsidRPr="00A74EB2" w:rsidRDefault="00F34350" w:rsidP="00B9607C">
      <w:pPr>
        <w:rPr>
          <w:rFonts w:asciiTheme="minorBidi" w:hAnsiTheme="minorBidi"/>
          <w:b/>
          <w:bCs/>
          <w:sz w:val="22"/>
          <w:szCs w:val="22"/>
          <w:u w:val="single"/>
        </w:rPr>
      </w:pPr>
    </w:p>
    <w:p w14:paraId="4D408B2B" w14:textId="5035F20F" w:rsidR="00DD45B8" w:rsidRPr="00A74EB2" w:rsidRDefault="00DD45B8" w:rsidP="00B9607C">
      <w:pPr>
        <w:rPr>
          <w:rFonts w:asciiTheme="minorBidi" w:hAnsiTheme="minorBidi"/>
          <w:b/>
          <w:bCs/>
          <w:sz w:val="22"/>
          <w:szCs w:val="22"/>
          <w:u w:val="single"/>
        </w:rPr>
      </w:pPr>
      <w:r w:rsidRPr="00A74EB2">
        <w:rPr>
          <w:rFonts w:asciiTheme="minorBidi" w:hAnsiTheme="minorBidi"/>
          <w:b/>
          <w:bCs/>
          <w:sz w:val="22"/>
          <w:szCs w:val="22"/>
          <w:u w:val="single"/>
        </w:rPr>
        <w:t>BOOKS</w:t>
      </w:r>
    </w:p>
    <w:p w14:paraId="35966BAE" w14:textId="77777777" w:rsidR="0067479D" w:rsidRPr="00A74EB2" w:rsidRDefault="0067479D" w:rsidP="00B9607C">
      <w:pPr>
        <w:rPr>
          <w:rFonts w:asciiTheme="minorBidi" w:hAnsiTheme="minorBidi"/>
          <w:b/>
          <w:bCs/>
          <w:sz w:val="22"/>
          <w:szCs w:val="22"/>
          <w:u w:val="single"/>
        </w:rPr>
      </w:pPr>
    </w:p>
    <w:p w14:paraId="6A3FAD61" w14:textId="1B415CEB" w:rsidR="00DA536F" w:rsidRPr="00A74EB2" w:rsidRDefault="00670113" w:rsidP="0067479D">
      <w:pPr>
        <w:rPr>
          <w:rFonts w:asciiTheme="minorBidi" w:hAnsiTheme="minorBidi"/>
          <w:b/>
          <w:bCs/>
          <w:sz w:val="22"/>
          <w:szCs w:val="22"/>
          <w:u w:val="single"/>
        </w:rPr>
      </w:pPr>
      <w:r w:rsidRPr="00A74EB2">
        <w:rPr>
          <w:rFonts w:asciiTheme="minorBidi" w:hAnsiTheme="minorBidi"/>
          <w:b/>
          <w:bCs/>
          <w:sz w:val="22"/>
          <w:szCs w:val="22"/>
          <w:u w:val="single"/>
        </w:rPr>
        <w:t>In English:</w:t>
      </w:r>
    </w:p>
    <w:p w14:paraId="59E60B9B" w14:textId="0C831175" w:rsidR="00DA536F" w:rsidRPr="00A74EB2" w:rsidRDefault="00DA536F" w:rsidP="0067479D">
      <w:pPr>
        <w:widowControl w:val="0"/>
        <w:autoSpaceDE w:val="0"/>
        <w:autoSpaceDN w:val="0"/>
        <w:adjustRightInd w:val="0"/>
        <w:ind w:left="720" w:right="-720" w:hanging="720"/>
        <w:rPr>
          <w:rFonts w:asciiTheme="minorBidi" w:hAnsiTheme="minorBidi"/>
          <w:sz w:val="22"/>
          <w:szCs w:val="22"/>
          <w:lang w:bidi="he-IL"/>
        </w:rPr>
      </w:pPr>
      <w:r w:rsidRPr="00A74EB2">
        <w:rPr>
          <w:rFonts w:asciiTheme="minorBidi" w:hAnsiTheme="minorBidi"/>
          <w:sz w:val="22"/>
          <w:szCs w:val="22"/>
          <w:lang w:bidi="he-IL"/>
        </w:rPr>
        <w:t xml:space="preserve">Lebowitz, E. R., &amp; Omer, H. (2013). </w:t>
      </w:r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Treating Childhood and Adolescent Anxiety: A Guide for Caregivers</w:t>
      </w:r>
      <w:r w:rsidRPr="00A74EB2">
        <w:rPr>
          <w:rFonts w:asciiTheme="minorBidi" w:hAnsiTheme="minorBidi"/>
          <w:sz w:val="22"/>
          <w:szCs w:val="22"/>
          <w:lang w:bidi="he-IL"/>
        </w:rPr>
        <w:t>. NJ: Wiley.</w:t>
      </w:r>
    </w:p>
    <w:p w14:paraId="27EB5987" w14:textId="0AD64A1E" w:rsidR="00DA536F" w:rsidRPr="00A74EB2" w:rsidRDefault="00670113" w:rsidP="00DA536F">
      <w:pPr>
        <w:widowControl w:val="0"/>
        <w:autoSpaceDE w:val="0"/>
        <w:autoSpaceDN w:val="0"/>
        <w:adjustRightInd w:val="0"/>
        <w:spacing w:after="240" w:line="340" w:lineRule="atLeast"/>
        <w:rPr>
          <w:rFonts w:asciiTheme="minorBidi" w:hAnsiTheme="minorBidi"/>
          <w:b/>
          <w:bCs/>
          <w:sz w:val="22"/>
          <w:szCs w:val="22"/>
          <w:u w:val="single"/>
          <w:lang w:bidi="he-IL"/>
        </w:rPr>
      </w:pPr>
      <w:r w:rsidRPr="00A74EB2">
        <w:rPr>
          <w:rFonts w:asciiTheme="minorBidi" w:hAnsiTheme="minorBidi"/>
          <w:b/>
          <w:bCs/>
          <w:sz w:val="22"/>
          <w:szCs w:val="22"/>
          <w:u w:val="single"/>
          <w:lang w:bidi="he-IL"/>
        </w:rPr>
        <w:t>In Other Languages:</w:t>
      </w:r>
    </w:p>
    <w:p w14:paraId="67A67B13" w14:textId="446354F8" w:rsidR="00670113" w:rsidRPr="00A74EB2" w:rsidRDefault="00670113" w:rsidP="00670113">
      <w:pPr>
        <w:ind w:left="720" w:hanging="720"/>
        <w:rPr>
          <w:rFonts w:asciiTheme="minorBidi" w:hAnsiTheme="minorBidi"/>
          <w:noProof/>
          <w:sz w:val="22"/>
          <w:szCs w:val="22"/>
        </w:rPr>
      </w:pPr>
      <w:r w:rsidRPr="00A74EB2">
        <w:rPr>
          <w:rFonts w:asciiTheme="minorBidi" w:hAnsiTheme="minorBidi"/>
          <w:noProof/>
          <w:sz w:val="22"/>
          <w:szCs w:val="22"/>
        </w:rPr>
        <w:t xml:space="preserve">Lebowitz, E., &amp; Omer, H. (2012). </w:t>
      </w:r>
      <w:r w:rsidRPr="00A74EB2">
        <w:rPr>
          <w:rFonts w:asciiTheme="minorBidi" w:hAnsiTheme="minorBidi"/>
          <w:i/>
          <w:noProof/>
          <w:sz w:val="22"/>
          <w:szCs w:val="22"/>
        </w:rPr>
        <w:t>Ängstliche Kinder unterstützen: Die elterliche Ankerfunktion</w:t>
      </w:r>
      <w:r w:rsidRPr="00A74EB2">
        <w:rPr>
          <w:rFonts w:asciiTheme="minorBidi" w:hAnsiTheme="minorBidi"/>
          <w:noProof/>
          <w:sz w:val="22"/>
          <w:szCs w:val="22"/>
        </w:rPr>
        <w:t>: Vandenhoeck &amp; Ruprecht. (German)</w:t>
      </w:r>
    </w:p>
    <w:p w14:paraId="40580BCE" w14:textId="58FE06F6" w:rsidR="00DA536F" w:rsidRPr="00A74EB2" w:rsidRDefault="00DA536F" w:rsidP="00DA536F">
      <w:pPr>
        <w:widowControl w:val="0"/>
        <w:autoSpaceDE w:val="0"/>
        <w:autoSpaceDN w:val="0"/>
        <w:adjustRightInd w:val="0"/>
        <w:spacing w:after="240" w:line="340" w:lineRule="atLeast"/>
        <w:ind w:left="720" w:hanging="720"/>
        <w:rPr>
          <w:rFonts w:asciiTheme="minorBidi" w:hAnsiTheme="minorBidi"/>
          <w:sz w:val="22"/>
          <w:szCs w:val="22"/>
          <w:lang w:bidi="he-IL"/>
        </w:rPr>
      </w:pPr>
      <w:r w:rsidRPr="00A74EB2">
        <w:rPr>
          <w:rFonts w:asciiTheme="minorBidi" w:hAnsiTheme="minorBidi"/>
          <w:sz w:val="22"/>
          <w:szCs w:val="22"/>
          <w:lang w:bidi="he-IL"/>
        </w:rPr>
        <w:t xml:space="preserve">Omer H., Lebowitz E. R. (2007) </w:t>
      </w:r>
      <w:r w:rsidRPr="00A74EB2">
        <w:rPr>
          <w:rFonts w:asciiTheme="minorBidi" w:hAnsiTheme="minorBidi"/>
          <w:i/>
          <w:iCs/>
          <w:sz w:val="22"/>
          <w:szCs w:val="22"/>
          <w:lang w:bidi="he-IL"/>
        </w:rPr>
        <w:t>Children's Fears: Choosing Support Over Protection</w:t>
      </w:r>
      <w:r w:rsidRPr="00A74EB2">
        <w:rPr>
          <w:rFonts w:asciiTheme="minorBidi" w:hAnsiTheme="minorBidi"/>
          <w:sz w:val="22"/>
          <w:szCs w:val="22"/>
          <w:lang w:bidi="he-IL"/>
        </w:rPr>
        <w:t xml:space="preserve">. Tel Aviv: </w:t>
      </w:r>
      <w:proofErr w:type="spellStart"/>
      <w:r w:rsidRPr="00A74EB2">
        <w:rPr>
          <w:rFonts w:asciiTheme="minorBidi" w:hAnsiTheme="minorBidi"/>
          <w:sz w:val="22"/>
          <w:szCs w:val="22"/>
          <w:lang w:bidi="he-IL"/>
        </w:rPr>
        <w:t>Sfarim</w:t>
      </w:r>
      <w:proofErr w:type="spellEnd"/>
      <w:r w:rsidRPr="00A74EB2">
        <w:rPr>
          <w:rFonts w:asciiTheme="minorBidi" w:hAnsiTheme="minorBidi"/>
          <w:sz w:val="22"/>
          <w:szCs w:val="22"/>
          <w:lang w:bidi="he-IL"/>
        </w:rPr>
        <w:t>. (Hebrew)</w:t>
      </w:r>
    </w:p>
    <w:p w14:paraId="695827AD" w14:textId="1EB7928F" w:rsidR="00DA536F" w:rsidRPr="00A74EB2" w:rsidRDefault="0067479D" w:rsidP="003A4F8A">
      <w:pPr>
        <w:widowControl w:val="0"/>
        <w:autoSpaceDE w:val="0"/>
        <w:autoSpaceDN w:val="0"/>
        <w:adjustRightInd w:val="0"/>
        <w:spacing w:after="240" w:line="340" w:lineRule="atLeast"/>
        <w:ind w:left="720" w:hanging="720"/>
        <w:rPr>
          <w:rFonts w:asciiTheme="minorBidi" w:hAnsiTheme="minorBidi"/>
          <w:b/>
          <w:bCs/>
          <w:sz w:val="22"/>
          <w:szCs w:val="22"/>
          <w:lang w:bidi="he-IL"/>
        </w:rPr>
      </w:pPr>
      <w:r w:rsidRPr="00A74EB2">
        <w:rPr>
          <w:rFonts w:asciiTheme="minorBidi" w:hAnsiTheme="minorBidi"/>
          <w:b/>
          <w:bCs/>
          <w:sz w:val="22"/>
          <w:szCs w:val="22"/>
          <w:lang w:bidi="he-IL"/>
        </w:rPr>
        <w:t>CONFERENCE PRESENTATIONS – PEER REVIEWED</w:t>
      </w:r>
      <w:r w:rsidR="003A4F8A" w:rsidRPr="00A74EB2">
        <w:rPr>
          <w:rFonts w:asciiTheme="minorBidi" w:hAnsiTheme="minorBidi"/>
          <w:b/>
          <w:bCs/>
          <w:sz w:val="22"/>
          <w:szCs w:val="22"/>
          <w:lang w:bidi="he-IL"/>
        </w:rPr>
        <w:t xml:space="preserve"> (Not Including Posters – Available Upon Request)</w:t>
      </w:r>
    </w:p>
    <w:p w14:paraId="138019AE" w14:textId="77DC9359" w:rsidR="00FC7A61" w:rsidRPr="00A74EB2" w:rsidRDefault="003A4F8A" w:rsidP="00845368">
      <w:pPr>
        <w:ind w:left="720" w:hanging="720"/>
        <w:rPr>
          <w:rFonts w:asciiTheme="minorBidi" w:eastAsia="Calibri" w:hAnsiTheme="minorBidi"/>
          <w:sz w:val="22"/>
          <w:szCs w:val="22"/>
        </w:rPr>
      </w:pPr>
      <w:r w:rsidRPr="00A74EB2">
        <w:rPr>
          <w:rFonts w:asciiTheme="minorBidi" w:eastAsia="Calibri" w:hAnsiTheme="minorBidi"/>
          <w:sz w:val="22"/>
          <w:szCs w:val="22"/>
        </w:rPr>
        <w:t>Lebowitz, E.R. (2011) Imposed accommodation in OCD – Disruptive and coercive behaviors in pediatric obsessive compulsive disorder. International OCD Foundation Conference</w:t>
      </w:r>
    </w:p>
    <w:p w14:paraId="5AA4F0F5" w14:textId="2D5A3CA6" w:rsidR="003A4F8A" w:rsidRPr="00A74EB2" w:rsidRDefault="003A4F8A" w:rsidP="00845368">
      <w:pPr>
        <w:spacing w:after="200"/>
        <w:ind w:left="720" w:hanging="720"/>
        <w:rPr>
          <w:rFonts w:asciiTheme="minorBidi" w:eastAsia="Calibri" w:hAnsiTheme="minorBidi"/>
          <w:sz w:val="22"/>
          <w:szCs w:val="22"/>
        </w:rPr>
      </w:pPr>
      <w:r w:rsidRPr="00A74EB2">
        <w:rPr>
          <w:rFonts w:asciiTheme="minorBidi" w:eastAsia="Calibri" w:hAnsiTheme="minorBidi"/>
          <w:sz w:val="22"/>
          <w:szCs w:val="22"/>
        </w:rPr>
        <w:t>Lebowitz, E.R. (2012) Coercive Behaviors in Obsessive Compulsive Disorder. Anxiety and Depression Association of America Conference</w:t>
      </w:r>
    </w:p>
    <w:p w14:paraId="41D5BAC4" w14:textId="009FE3CA" w:rsidR="003A4F8A" w:rsidRPr="00A74EB2" w:rsidRDefault="003A4F8A" w:rsidP="00845368">
      <w:pPr>
        <w:spacing w:after="200"/>
        <w:ind w:left="720" w:hanging="720"/>
        <w:rPr>
          <w:rFonts w:asciiTheme="minorBidi" w:eastAsia="Calibri" w:hAnsiTheme="minorBidi"/>
          <w:sz w:val="22"/>
          <w:szCs w:val="22"/>
        </w:rPr>
      </w:pPr>
      <w:r w:rsidRPr="00A74EB2">
        <w:rPr>
          <w:rFonts w:asciiTheme="minorBidi" w:eastAsia="Calibri" w:hAnsiTheme="minorBidi"/>
          <w:sz w:val="22"/>
          <w:szCs w:val="22"/>
        </w:rPr>
        <w:t xml:space="preserve">Lebowitz, E.R. (2013) </w:t>
      </w:r>
      <w:r w:rsidRPr="00A74EB2">
        <w:rPr>
          <w:rFonts w:asciiTheme="minorBidi" w:hAnsiTheme="minorBidi"/>
          <w:bCs/>
          <w:sz w:val="22"/>
          <w:szCs w:val="22"/>
        </w:rPr>
        <w:t xml:space="preserve">Motion Tracking in the Study of Avoidance: YIKES the Yale Interactive Kinect Environment Software. </w:t>
      </w:r>
      <w:r w:rsidRPr="00A74EB2">
        <w:rPr>
          <w:rFonts w:asciiTheme="minorBidi" w:eastAsia="Calibri" w:hAnsiTheme="minorBidi"/>
          <w:sz w:val="22"/>
          <w:szCs w:val="22"/>
        </w:rPr>
        <w:t>Anxiety and Depression Association of America Conference</w:t>
      </w:r>
    </w:p>
    <w:p w14:paraId="0D0CC7B3" w14:textId="048C2418" w:rsidR="003A4F8A" w:rsidRPr="00A74EB2" w:rsidRDefault="0075033A" w:rsidP="00845368">
      <w:pPr>
        <w:spacing w:after="200"/>
        <w:ind w:left="720" w:hanging="720"/>
        <w:rPr>
          <w:rFonts w:asciiTheme="minorBidi" w:eastAsia="Calibri" w:hAnsiTheme="minorBidi"/>
          <w:sz w:val="22"/>
          <w:szCs w:val="22"/>
        </w:rPr>
      </w:pPr>
      <w:r w:rsidRPr="00A74EB2">
        <w:rPr>
          <w:rFonts w:asciiTheme="minorBidi" w:eastAsia="Calibri" w:hAnsiTheme="minorBidi"/>
          <w:sz w:val="22"/>
          <w:szCs w:val="22"/>
        </w:rPr>
        <w:t xml:space="preserve">Lebowitz, E.R. (2013) </w:t>
      </w:r>
      <w:r w:rsidRPr="00A74EB2">
        <w:rPr>
          <w:rFonts w:asciiTheme="minorBidi" w:hAnsiTheme="minorBidi"/>
          <w:bCs/>
          <w:sz w:val="22"/>
          <w:szCs w:val="22"/>
        </w:rPr>
        <w:t xml:space="preserve">A Parent Based Intervention for Treating Childhood Anxiety Disorders: Results from an Open Clinical Trial. </w:t>
      </w:r>
      <w:r w:rsidRPr="00A74EB2">
        <w:rPr>
          <w:rFonts w:asciiTheme="minorBidi" w:eastAsia="Calibri" w:hAnsiTheme="minorBidi"/>
          <w:sz w:val="22"/>
          <w:szCs w:val="22"/>
        </w:rPr>
        <w:t>Anxiety and Depression Association of America Conference.</w:t>
      </w:r>
    </w:p>
    <w:p w14:paraId="528ED06B" w14:textId="77777777" w:rsidR="0075033A" w:rsidRPr="00A74EB2" w:rsidRDefault="0075033A" w:rsidP="00845368">
      <w:pPr>
        <w:spacing w:after="200"/>
        <w:ind w:left="720" w:hanging="720"/>
        <w:rPr>
          <w:rFonts w:asciiTheme="minorBidi" w:eastAsia="Calibri" w:hAnsiTheme="minorBidi"/>
          <w:sz w:val="22"/>
          <w:szCs w:val="22"/>
        </w:rPr>
      </w:pPr>
      <w:r w:rsidRPr="00A74EB2">
        <w:rPr>
          <w:rFonts w:asciiTheme="minorBidi" w:eastAsia="Calibri" w:hAnsiTheme="minorBidi"/>
          <w:sz w:val="22"/>
          <w:szCs w:val="22"/>
        </w:rPr>
        <w:t xml:space="preserve">Lebowitz, E.R. (2013) </w:t>
      </w:r>
      <w:r w:rsidRPr="00A74EB2">
        <w:rPr>
          <w:rFonts w:asciiTheme="minorBidi" w:hAnsiTheme="minorBidi"/>
          <w:bCs/>
          <w:sz w:val="22"/>
          <w:szCs w:val="22"/>
        </w:rPr>
        <w:t xml:space="preserve">Family Accommodation in Pediatric Anxiety Disorders. </w:t>
      </w:r>
      <w:r w:rsidRPr="00A74EB2">
        <w:rPr>
          <w:rFonts w:asciiTheme="minorBidi" w:eastAsia="Calibri" w:hAnsiTheme="minorBidi"/>
          <w:sz w:val="22"/>
          <w:szCs w:val="22"/>
        </w:rPr>
        <w:t>Anxiety and Depression Association of America Conference.</w:t>
      </w:r>
    </w:p>
    <w:p w14:paraId="22DA3090" w14:textId="75F8E830" w:rsidR="00C2600C" w:rsidRPr="00A74EB2" w:rsidRDefault="00C2600C" w:rsidP="00845368">
      <w:pPr>
        <w:spacing w:after="200"/>
        <w:ind w:left="720" w:hanging="720"/>
        <w:rPr>
          <w:rFonts w:asciiTheme="minorBidi" w:hAnsiTheme="minorBidi"/>
          <w:sz w:val="22"/>
          <w:szCs w:val="22"/>
          <w:lang w:bidi="he-IL"/>
        </w:rPr>
      </w:pPr>
      <w:r w:rsidRPr="00A74EB2">
        <w:rPr>
          <w:rFonts w:asciiTheme="minorBidi" w:eastAsia="Calibri" w:hAnsiTheme="minorBidi"/>
          <w:sz w:val="22"/>
          <w:szCs w:val="22"/>
        </w:rPr>
        <w:t xml:space="preserve">Lebowitz, E.R. (2014) </w:t>
      </w:r>
      <w:r w:rsidR="00B45E75" w:rsidRPr="00A74EB2">
        <w:rPr>
          <w:rFonts w:asciiTheme="minorBidi" w:hAnsiTheme="minorBidi"/>
          <w:bCs/>
          <w:sz w:val="22"/>
          <w:szCs w:val="22"/>
        </w:rPr>
        <w:t>Parent Training for Childhood and Adolescent Anxiety</w:t>
      </w:r>
      <w:r w:rsidRPr="00A74EB2">
        <w:rPr>
          <w:rFonts w:asciiTheme="minorBidi" w:hAnsiTheme="minorBidi"/>
          <w:bCs/>
          <w:sz w:val="22"/>
          <w:szCs w:val="22"/>
        </w:rPr>
        <w:t xml:space="preserve">. </w:t>
      </w:r>
      <w:r w:rsidRPr="00A74EB2">
        <w:rPr>
          <w:rFonts w:asciiTheme="minorBidi" w:eastAsia="Calibri" w:hAnsiTheme="minorBidi"/>
          <w:sz w:val="22"/>
          <w:szCs w:val="22"/>
        </w:rPr>
        <w:t>Anxiety and Depression Association of America Conference.</w:t>
      </w:r>
    </w:p>
    <w:p w14:paraId="2B02C17D" w14:textId="61173B7D" w:rsidR="0075033A" w:rsidRPr="00A74EB2" w:rsidRDefault="0075033A" w:rsidP="00845368">
      <w:pPr>
        <w:widowControl w:val="0"/>
        <w:autoSpaceDE w:val="0"/>
        <w:autoSpaceDN w:val="0"/>
        <w:adjustRightInd w:val="0"/>
        <w:ind w:left="720" w:right="-720" w:hanging="720"/>
        <w:rPr>
          <w:rFonts w:asciiTheme="minorBidi" w:eastAsia="Calibri" w:hAnsiTheme="minorBidi"/>
          <w:sz w:val="22"/>
          <w:szCs w:val="22"/>
        </w:rPr>
      </w:pPr>
      <w:r w:rsidRPr="00A74EB2">
        <w:rPr>
          <w:rFonts w:asciiTheme="minorBidi" w:eastAsia="Calibri" w:hAnsiTheme="minorBidi"/>
          <w:sz w:val="22"/>
          <w:szCs w:val="22"/>
        </w:rPr>
        <w:t xml:space="preserve">Weisman, O., Bartley, C. A., Lebowitz, E. R., </w:t>
      </w:r>
      <w:proofErr w:type="spellStart"/>
      <w:r w:rsidRPr="00A74EB2">
        <w:rPr>
          <w:rFonts w:asciiTheme="minorBidi" w:eastAsia="Calibri" w:hAnsiTheme="minorBidi"/>
          <w:sz w:val="22"/>
          <w:szCs w:val="22"/>
        </w:rPr>
        <w:t>Pelphrey</w:t>
      </w:r>
      <w:proofErr w:type="spellEnd"/>
      <w:r w:rsidRPr="00A74EB2">
        <w:rPr>
          <w:rFonts w:asciiTheme="minorBidi" w:eastAsia="Calibri" w:hAnsiTheme="minorBidi"/>
          <w:sz w:val="22"/>
          <w:szCs w:val="22"/>
        </w:rPr>
        <w:t xml:space="preserve">, K. A., </w:t>
      </w:r>
      <w:proofErr w:type="spellStart"/>
      <w:r w:rsidRPr="00A74EB2">
        <w:rPr>
          <w:rFonts w:asciiTheme="minorBidi" w:eastAsia="Calibri" w:hAnsiTheme="minorBidi"/>
          <w:sz w:val="22"/>
          <w:szCs w:val="22"/>
        </w:rPr>
        <w:t>Leckman</w:t>
      </w:r>
      <w:proofErr w:type="spellEnd"/>
      <w:r w:rsidRPr="00A74EB2">
        <w:rPr>
          <w:rFonts w:asciiTheme="minorBidi" w:eastAsia="Calibri" w:hAnsiTheme="minorBidi"/>
          <w:sz w:val="22"/>
          <w:szCs w:val="22"/>
        </w:rPr>
        <w:t>, J. F., &amp; Bloch, M. H. (2014). Oxytocin Administration as Translational Tool in Psychiatry: A Meta-Analysis. Paper presented at the Biological Psychiatry.</w:t>
      </w:r>
    </w:p>
    <w:p w14:paraId="5D442EBA" w14:textId="139A86F0" w:rsidR="00845368" w:rsidRPr="00A74EB2" w:rsidRDefault="00845368" w:rsidP="00845368">
      <w:pPr>
        <w:widowControl w:val="0"/>
        <w:autoSpaceDE w:val="0"/>
        <w:autoSpaceDN w:val="0"/>
        <w:adjustRightInd w:val="0"/>
        <w:ind w:left="720" w:right="-720" w:hanging="720"/>
        <w:rPr>
          <w:rFonts w:asciiTheme="minorBidi" w:eastAsia="Calibri" w:hAnsiTheme="minorBidi"/>
          <w:sz w:val="22"/>
          <w:szCs w:val="22"/>
        </w:rPr>
      </w:pPr>
      <w:r w:rsidRPr="00A74EB2">
        <w:rPr>
          <w:rFonts w:asciiTheme="minorBidi" w:eastAsia="Calibri" w:hAnsiTheme="minorBidi"/>
          <w:sz w:val="22"/>
          <w:szCs w:val="22"/>
        </w:rPr>
        <w:t xml:space="preserve">Lebowitz, E.R. (2015) Anxiety Sensitivity New Frontiers </w:t>
      </w:r>
      <w:proofErr w:type="gramStart"/>
      <w:r w:rsidRPr="00A74EB2">
        <w:rPr>
          <w:rFonts w:asciiTheme="minorBidi" w:eastAsia="Calibri" w:hAnsiTheme="minorBidi"/>
          <w:sz w:val="22"/>
          <w:szCs w:val="22"/>
        </w:rPr>
        <w:t>For</w:t>
      </w:r>
      <w:proofErr w:type="gramEnd"/>
      <w:r w:rsidRPr="00A74EB2">
        <w:rPr>
          <w:rFonts w:asciiTheme="minorBidi" w:eastAsia="Calibri" w:hAnsiTheme="minorBidi"/>
          <w:sz w:val="22"/>
          <w:szCs w:val="22"/>
        </w:rPr>
        <w:t xml:space="preserve"> A Cross-Cutting Construct. Panelist, Association for Behavioral and Cognitive Therapies Conference.</w:t>
      </w:r>
    </w:p>
    <w:p w14:paraId="7CD57036" w14:textId="233ECF8A" w:rsidR="0075033A" w:rsidRPr="00A74EB2" w:rsidRDefault="0075033A" w:rsidP="00845368">
      <w:pPr>
        <w:spacing w:after="200"/>
        <w:ind w:left="720" w:hanging="720"/>
        <w:rPr>
          <w:rFonts w:asciiTheme="minorBidi" w:eastAsia="Calibri" w:hAnsiTheme="minorBidi"/>
          <w:sz w:val="22"/>
          <w:szCs w:val="22"/>
        </w:rPr>
      </w:pPr>
      <w:r w:rsidRPr="00A74EB2">
        <w:rPr>
          <w:rFonts w:asciiTheme="minorBidi" w:eastAsia="Calibri" w:hAnsiTheme="minorBidi"/>
          <w:sz w:val="22"/>
          <w:szCs w:val="22"/>
        </w:rPr>
        <w:t xml:space="preserve">Lebowitz, E.R. (2015) </w:t>
      </w:r>
      <w:r w:rsidRPr="00A74EB2">
        <w:rPr>
          <w:rFonts w:asciiTheme="minorBidi" w:eastAsia="Calibri" w:hAnsiTheme="minorBidi"/>
          <w:i/>
          <w:iCs/>
          <w:sz w:val="22"/>
          <w:szCs w:val="22"/>
        </w:rPr>
        <w:t>Enhancing Child Anxiety CBT Outcomes: What Type of Parent Involvement for Whom?</w:t>
      </w:r>
      <w:r w:rsidRPr="00A74EB2">
        <w:rPr>
          <w:rFonts w:asciiTheme="minorBidi" w:eastAsia="Calibri" w:hAnsiTheme="minorBidi"/>
          <w:sz w:val="22"/>
          <w:szCs w:val="22"/>
        </w:rPr>
        <w:t xml:space="preserve"> Anxiety and Depression Association of America Conference.</w:t>
      </w:r>
    </w:p>
    <w:p w14:paraId="6D8F3C21" w14:textId="7D0236D5" w:rsidR="0075033A" w:rsidRPr="00A74EB2" w:rsidRDefault="0075033A" w:rsidP="00845368">
      <w:pPr>
        <w:spacing w:after="200"/>
        <w:ind w:left="720" w:hanging="720"/>
        <w:rPr>
          <w:rFonts w:asciiTheme="minorBidi" w:eastAsia="Calibri" w:hAnsiTheme="minorBidi"/>
          <w:sz w:val="22"/>
          <w:szCs w:val="22"/>
        </w:rPr>
      </w:pPr>
      <w:r w:rsidRPr="00A74EB2">
        <w:rPr>
          <w:rFonts w:asciiTheme="minorBidi" w:eastAsia="Calibri" w:hAnsiTheme="minorBidi"/>
          <w:sz w:val="22"/>
          <w:szCs w:val="22"/>
        </w:rPr>
        <w:t xml:space="preserve">Lebowitz, E.R., </w:t>
      </w:r>
      <w:proofErr w:type="spellStart"/>
      <w:r w:rsidRPr="00A74EB2">
        <w:rPr>
          <w:rFonts w:asciiTheme="minorBidi" w:eastAsia="Calibri" w:hAnsiTheme="minorBidi"/>
          <w:sz w:val="22"/>
          <w:szCs w:val="22"/>
        </w:rPr>
        <w:t>Scharfstein</w:t>
      </w:r>
      <w:proofErr w:type="spellEnd"/>
      <w:r w:rsidRPr="00A74EB2">
        <w:rPr>
          <w:rFonts w:asciiTheme="minorBidi" w:eastAsia="Calibri" w:hAnsiTheme="minorBidi"/>
          <w:sz w:val="22"/>
          <w:szCs w:val="22"/>
        </w:rPr>
        <w:t xml:space="preserve">, L., Jones, J. (2015) </w:t>
      </w:r>
      <w:r w:rsidRPr="00A74EB2">
        <w:rPr>
          <w:rFonts w:asciiTheme="minorBidi" w:hAnsiTheme="minorBidi"/>
          <w:i/>
          <w:iCs/>
          <w:sz w:val="22"/>
          <w:szCs w:val="22"/>
        </w:rPr>
        <w:t xml:space="preserve">Child-Report of Family Accommodation in Pediatric Anxiety Disorders: Comparison and Integration </w:t>
      </w:r>
      <w:proofErr w:type="gramStart"/>
      <w:r w:rsidRPr="00A74EB2">
        <w:rPr>
          <w:rFonts w:asciiTheme="minorBidi" w:hAnsiTheme="minorBidi"/>
          <w:i/>
          <w:iCs/>
          <w:sz w:val="22"/>
          <w:szCs w:val="22"/>
        </w:rPr>
        <w:t>With</w:t>
      </w:r>
      <w:proofErr w:type="gramEnd"/>
      <w:r w:rsidRPr="00A74EB2">
        <w:rPr>
          <w:rFonts w:asciiTheme="minorBidi" w:hAnsiTheme="minorBidi"/>
          <w:i/>
          <w:iCs/>
          <w:sz w:val="22"/>
          <w:szCs w:val="22"/>
        </w:rPr>
        <w:t xml:space="preserve"> Mother-Report. </w:t>
      </w:r>
      <w:r w:rsidRPr="00A74EB2">
        <w:rPr>
          <w:rFonts w:asciiTheme="minorBidi" w:eastAsia="Calibri" w:hAnsiTheme="minorBidi"/>
          <w:sz w:val="22"/>
          <w:szCs w:val="22"/>
        </w:rPr>
        <w:t>Anxiety and Depression Association of America Conference.</w:t>
      </w:r>
    </w:p>
    <w:p w14:paraId="68F0797D" w14:textId="6C719A95" w:rsidR="00845368" w:rsidRPr="00A74EB2" w:rsidRDefault="004657A7" w:rsidP="00845368">
      <w:pPr>
        <w:ind w:left="720" w:hanging="720"/>
        <w:rPr>
          <w:rFonts w:asciiTheme="minorBidi" w:hAnsiTheme="minorBidi"/>
          <w:sz w:val="22"/>
          <w:szCs w:val="22"/>
        </w:rPr>
      </w:pPr>
      <w:r w:rsidRPr="00A74EB2">
        <w:rPr>
          <w:rFonts w:asciiTheme="minorBidi" w:hAnsiTheme="minorBidi"/>
          <w:sz w:val="22"/>
          <w:szCs w:val="22"/>
        </w:rPr>
        <w:t xml:space="preserve">Lebowitz, E.R. (2015) </w:t>
      </w:r>
      <w:r w:rsidRPr="00A74EB2">
        <w:rPr>
          <w:rFonts w:asciiTheme="minorBidi" w:hAnsiTheme="minorBidi"/>
          <w:i/>
          <w:iCs/>
          <w:sz w:val="22"/>
          <w:szCs w:val="22"/>
        </w:rPr>
        <w:t>Theory-Driven Parent-Based Treatment for Childhood Anxiety: The SPACE Program</w:t>
      </w:r>
      <w:r w:rsidRPr="00A74EB2">
        <w:rPr>
          <w:rFonts w:asciiTheme="minorBidi" w:hAnsiTheme="minorBidi"/>
          <w:sz w:val="22"/>
          <w:szCs w:val="22"/>
        </w:rPr>
        <w:t>. Anxiety and Depression Association of America</w:t>
      </w:r>
      <w:r w:rsidR="00B45E75" w:rsidRPr="00A74EB2">
        <w:rPr>
          <w:rFonts w:asciiTheme="minorBidi" w:hAnsiTheme="minorBidi"/>
          <w:sz w:val="22"/>
          <w:szCs w:val="22"/>
        </w:rPr>
        <w:t xml:space="preserve"> Conference</w:t>
      </w:r>
      <w:r w:rsidRPr="00A74EB2">
        <w:rPr>
          <w:rFonts w:asciiTheme="minorBidi" w:hAnsiTheme="minorBidi"/>
          <w:sz w:val="22"/>
          <w:szCs w:val="22"/>
        </w:rPr>
        <w:t>.</w:t>
      </w:r>
    </w:p>
    <w:p w14:paraId="06595C42" w14:textId="77777777" w:rsidR="004657A7" w:rsidRPr="00A74EB2" w:rsidRDefault="004657A7" w:rsidP="00845368">
      <w:pPr>
        <w:rPr>
          <w:rFonts w:asciiTheme="minorBidi" w:hAnsiTheme="minorBidi"/>
          <w:sz w:val="22"/>
          <w:szCs w:val="22"/>
        </w:rPr>
      </w:pPr>
    </w:p>
    <w:p w14:paraId="4944F0F0" w14:textId="77777777" w:rsidR="00B45E75" w:rsidRPr="00A74EB2" w:rsidRDefault="00B45E75" w:rsidP="00845368">
      <w:pPr>
        <w:spacing w:after="200"/>
        <w:ind w:left="720" w:hanging="720"/>
        <w:rPr>
          <w:rFonts w:asciiTheme="minorBidi" w:eastAsia="Calibri" w:hAnsiTheme="minorBidi"/>
          <w:sz w:val="22"/>
          <w:szCs w:val="22"/>
        </w:rPr>
      </w:pPr>
      <w:r w:rsidRPr="00A74EB2">
        <w:rPr>
          <w:rFonts w:asciiTheme="minorBidi" w:eastAsia="Calibri" w:hAnsiTheme="minorBidi"/>
          <w:sz w:val="22"/>
          <w:szCs w:val="22"/>
        </w:rPr>
        <w:t xml:space="preserve">Lebowitz, E.R. (2016) Neurobiology of the Anxious Family System: Novel </w:t>
      </w:r>
      <w:proofErr w:type="spellStart"/>
      <w:r w:rsidRPr="00A74EB2">
        <w:rPr>
          <w:rFonts w:asciiTheme="minorBidi" w:eastAsia="Calibri" w:hAnsiTheme="minorBidi"/>
          <w:sz w:val="22"/>
          <w:szCs w:val="22"/>
        </w:rPr>
        <w:t>Neuroendocrinological</w:t>
      </w:r>
      <w:proofErr w:type="spellEnd"/>
      <w:r w:rsidRPr="00A74EB2">
        <w:rPr>
          <w:rFonts w:asciiTheme="minorBidi" w:eastAsia="Calibri" w:hAnsiTheme="minorBidi"/>
          <w:sz w:val="22"/>
          <w:szCs w:val="22"/>
        </w:rPr>
        <w:t xml:space="preserve"> Findings </w:t>
      </w:r>
      <w:proofErr w:type="gramStart"/>
      <w:r w:rsidRPr="00A74EB2">
        <w:rPr>
          <w:rFonts w:asciiTheme="minorBidi" w:eastAsia="Calibri" w:hAnsiTheme="minorBidi"/>
          <w:sz w:val="22"/>
          <w:szCs w:val="22"/>
        </w:rPr>
        <w:t>From</w:t>
      </w:r>
      <w:proofErr w:type="gramEnd"/>
      <w:r w:rsidRPr="00A74EB2">
        <w:rPr>
          <w:rFonts w:asciiTheme="minorBidi" w:eastAsia="Calibri" w:hAnsiTheme="minorBidi"/>
          <w:sz w:val="22"/>
          <w:szCs w:val="22"/>
        </w:rPr>
        <w:t xml:space="preserve"> Anxious Children and Their Mothers. Anxiety and Depression Association of America Conference.</w:t>
      </w:r>
    </w:p>
    <w:p w14:paraId="0F516FDC" w14:textId="7DF8008B" w:rsidR="0075033A" w:rsidRPr="00A74EB2" w:rsidRDefault="00B403C2" w:rsidP="003A4F8A">
      <w:pPr>
        <w:spacing w:after="200" w:line="360" w:lineRule="auto"/>
        <w:ind w:left="720" w:hanging="720"/>
        <w:rPr>
          <w:rFonts w:asciiTheme="minorBidi" w:eastAsia="Calibri" w:hAnsiTheme="minorBidi"/>
          <w:b/>
          <w:bCs/>
          <w:sz w:val="22"/>
          <w:szCs w:val="22"/>
          <w:u w:val="single"/>
        </w:rPr>
      </w:pPr>
      <w:r w:rsidRPr="00A74EB2">
        <w:rPr>
          <w:rFonts w:asciiTheme="minorBidi" w:eastAsia="Calibri" w:hAnsiTheme="minorBidi"/>
          <w:b/>
          <w:bCs/>
          <w:sz w:val="22"/>
          <w:szCs w:val="22"/>
          <w:u w:val="single"/>
        </w:rPr>
        <w:t>TEACHING</w:t>
      </w:r>
      <w:r w:rsidR="0085350D" w:rsidRPr="00A74EB2">
        <w:rPr>
          <w:rFonts w:asciiTheme="minorBidi" w:eastAsia="Calibri" w:hAnsiTheme="minorBidi"/>
          <w:b/>
          <w:bCs/>
          <w:sz w:val="22"/>
          <w:szCs w:val="22"/>
          <w:u w:val="single"/>
        </w:rPr>
        <w:t xml:space="preserve"> (Full Courses Only Listed Here)</w:t>
      </w:r>
    </w:p>
    <w:p w14:paraId="4A60837F" w14:textId="1FAEF656" w:rsidR="00B403C2" w:rsidRPr="00A74EB2" w:rsidRDefault="00B403C2" w:rsidP="002A5888">
      <w:pPr>
        <w:spacing w:after="200" w:line="360" w:lineRule="auto"/>
        <w:ind w:left="720" w:hanging="720"/>
        <w:rPr>
          <w:rFonts w:asciiTheme="minorBidi" w:eastAsia="Calibri" w:hAnsiTheme="minorBidi"/>
          <w:sz w:val="22"/>
          <w:szCs w:val="22"/>
        </w:rPr>
      </w:pPr>
      <w:r w:rsidRPr="00A74EB2">
        <w:rPr>
          <w:rFonts w:asciiTheme="minorBidi" w:eastAsia="Calibri" w:hAnsiTheme="minorBidi"/>
          <w:sz w:val="22"/>
          <w:szCs w:val="22"/>
        </w:rPr>
        <w:t>2008-2009</w:t>
      </w:r>
      <w:r w:rsidRPr="00A74EB2">
        <w:rPr>
          <w:rFonts w:asciiTheme="minorBidi" w:eastAsia="Calibri" w:hAnsiTheme="minorBidi"/>
          <w:sz w:val="22"/>
          <w:szCs w:val="22"/>
        </w:rPr>
        <w:tab/>
      </w:r>
      <w:r w:rsidRPr="00A74EB2">
        <w:rPr>
          <w:rFonts w:asciiTheme="minorBidi" w:eastAsia="Calibri" w:hAnsiTheme="minorBidi"/>
          <w:i/>
          <w:iCs/>
          <w:sz w:val="22"/>
          <w:szCs w:val="22"/>
        </w:rPr>
        <w:t xml:space="preserve">Ariel </w:t>
      </w:r>
      <w:r w:rsidR="002A5888" w:rsidRPr="00A74EB2">
        <w:rPr>
          <w:rFonts w:asciiTheme="minorBidi" w:eastAsia="Calibri" w:hAnsiTheme="minorBidi"/>
          <w:i/>
          <w:iCs/>
          <w:sz w:val="22"/>
          <w:szCs w:val="22"/>
        </w:rPr>
        <w:t>University Center, Israel.</w:t>
      </w:r>
      <w:r w:rsidR="002A5888" w:rsidRPr="00A74EB2">
        <w:rPr>
          <w:rFonts w:asciiTheme="minorBidi" w:eastAsia="Calibri" w:hAnsiTheme="minorBidi"/>
          <w:sz w:val="22"/>
          <w:szCs w:val="22"/>
        </w:rPr>
        <w:t xml:space="preserve"> </w:t>
      </w:r>
    </w:p>
    <w:p w14:paraId="1FF89D15" w14:textId="7F2ACC67" w:rsidR="002A5888" w:rsidRPr="00A74EB2" w:rsidRDefault="002A5888" w:rsidP="002A5888">
      <w:pPr>
        <w:spacing w:after="200" w:line="360" w:lineRule="auto"/>
        <w:ind w:left="720" w:hanging="720"/>
        <w:rPr>
          <w:rFonts w:asciiTheme="minorBidi" w:eastAsia="Calibri" w:hAnsiTheme="minorBidi"/>
          <w:sz w:val="22"/>
          <w:szCs w:val="22"/>
          <w:u w:val="single"/>
        </w:rPr>
      </w:pPr>
      <w:r w:rsidRPr="00A74EB2">
        <w:rPr>
          <w:rFonts w:asciiTheme="minorBidi" w:eastAsia="Calibri" w:hAnsiTheme="minorBidi"/>
          <w:sz w:val="22"/>
          <w:szCs w:val="22"/>
        </w:rPr>
        <w:tab/>
      </w:r>
      <w:r w:rsidRPr="00A74EB2">
        <w:rPr>
          <w:rFonts w:asciiTheme="minorBidi" w:eastAsia="Calibri" w:hAnsiTheme="minorBidi"/>
          <w:sz w:val="22"/>
          <w:szCs w:val="22"/>
        </w:rPr>
        <w:tab/>
      </w:r>
      <w:r w:rsidRPr="00A74EB2">
        <w:rPr>
          <w:rFonts w:asciiTheme="minorBidi" w:eastAsia="Calibri" w:hAnsiTheme="minorBidi"/>
          <w:sz w:val="22"/>
          <w:szCs w:val="22"/>
          <w:u w:val="single"/>
        </w:rPr>
        <w:t>Theories of Cognitive Development (Undergraduate)</w:t>
      </w:r>
    </w:p>
    <w:p w14:paraId="0721268B" w14:textId="2B200D85" w:rsidR="002A5888" w:rsidRPr="00A74EB2" w:rsidRDefault="002A5888" w:rsidP="002A5888">
      <w:pPr>
        <w:spacing w:after="200" w:line="360" w:lineRule="auto"/>
        <w:ind w:left="720" w:hanging="720"/>
        <w:rPr>
          <w:rFonts w:asciiTheme="minorBidi" w:eastAsia="Calibri" w:hAnsiTheme="minorBidi"/>
          <w:sz w:val="22"/>
          <w:szCs w:val="22"/>
          <w:u w:val="single"/>
        </w:rPr>
      </w:pPr>
      <w:r w:rsidRPr="00A74EB2">
        <w:rPr>
          <w:rFonts w:asciiTheme="minorBidi" w:eastAsia="Calibri" w:hAnsiTheme="minorBidi"/>
          <w:sz w:val="22"/>
          <w:szCs w:val="22"/>
        </w:rPr>
        <w:tab/>
      </w:r>
      <w:r w:rsidRPr="00A74EB2">
        <w:rPr>
          <w:rFonts w:asciiTheme="minorBidi" w:eastAsia="Calibri" w:hAnsiTheme="minorBidi"/>
          <w:sz w:val="22"/>
          <w:szCs w:val="22"/>
        </w:rPr>
        <w:tab/>
      </w:r>
      <w:r w:rsidRPr="00A74EB2">
        <w:rPr>
          <w:rFonts w:asciiTheme="minorBidi" w:eastAsia="Calibri" w:hAnsiTheme="minorBidi"/>
          <w:sz w:val="22"/>
          <w:szCs w:val="22"/>
          <w:u w:val="single"/>
        </w:rPr>
        <w:t>Abnormal Psychology (Undergraduate)</w:t>
      </w:r>
    </w:p>
    <w:p w14:paraId="5DA15611" w14:textId="1A263286" w:rsidR="002A5888" w:rsidRPr="00A74EB2" w:rsidRDefault="002A5888" w:rsidP="002A5888">
      <w:pPr>
        <w:spacing w:after="200" w:line="360" w:lineRule="auto"/>
        <w:ind w:left="720" w:hanging="720"/>
        <w:rPr>
          <w:rFonts w:asciiTheme="minorBidi" w:eastAsia="Calibri" w:hAnsiTheme="minorBidi"/>
          <w:sz w:val="22"/>
          <w:szCs w:val="22"/>
          <w:u w:val="single"/>
        </w:rPr>
      </w:pPr>
      <w:r w:rsidRPr="00A74EB2">
        <w:rPr>
          <w:rFonts w:asciiTheme="minorBidi" w:eastAsia="Calibri" w:hAnsiTheme="minorBidi"/>
          <w:sz w:val="22"/>
          <w:szCs w:val="22"/>
        </w:rPr>
        <w:tab/>
      </w:r>
      <w:r w:rsidRPr="00A74EB2">
        <w:rPr>
          <w:rFonts w:asciiTheme="minorBidi" w:eastAsia="Calibri" w:hAnsiTheme="minorBidi"/>
          <w:sz w:val="22"/>
          <w:szCs w:val="22"/>
        </w:rPr>
        <w:tab/>
      </w:r>
      <w:r w:rsidRPr="00A74EB2">
        <w:rPr>
          <w:rFonts w:asciiTheme="minorBidi" w:eastAsia="Calibri" w:hAnsiTheme="minorBidi"/>
          <w:sz w:val="22"/>
          <w:szCs w:val="22"/>
          <w:u w:val="single"/>
        </w:rPr>
        <w:t>Introduction to Human Development (Undergraduate)</w:t>
      </w:r>
    </w:p>
    <w:p w14:paraId="03C015F2" w14:textId="44BFF1BC" w:rsidR="002A5888" w:rsidRPr="00A74EB2" w:rsidRDefault="002A5888" w:rsidP="002A5888">
      <w:pPr>
        <w:spacing w:after="200" w:line="360" w:lineRule="auto"/>
        <w:ind w:left="720" w:hanging="720"/>
        <w:rPr>
          <w:rFonts w:asciiTheme="minorBidi" w:eastAsia="Calibri" w:hAnsiTheme="minorBidi"/>
          <w:sz w:val="22"/>
          <w:szCs w:val="22"/>
        </w:rPr>
      </w:pPr>
      <w:r w:rsidRPr="00A74EB2">
        <w:rPr>
          <w:rFonts w:asciiTheme="minorBidi" w:eastAsia="Calibri" w:hAnsiTheme="minorBidi"/>
          <w:sz w:val="22"/>
          <w:szCs w:val="22"/>
        </w:rPr>
        <w:t>2008-2010</w:t>
      </w:r>
      <w:r w:rsidRPr="00A74EB2">
        <w:rPr>
          <w:rFonts w:asciiTheme="minorBidi" w:eastAsia="Calibri" w:hAnsiTheme="minorBidi"/>
          <w:sz w:val="22"/>
          <w:szCs w:val="22"/>
        </w:rPr>
        <w:tab/>
      </w:r>
      <w:r w:rsidRPr="00A74EB2">
        <w:rPr>
          <w:rFonts w:asciiTheme="minorBidi" w:eastAsia="Calibri" w:hAnsiTheme="minorBidi"/>
          <w:i/>
          <w:iCs/>
          <w:sz w:val="22"/>
          <w:szCs w:val="22"/>
        </w:rPr>
        <w:t>Schneider Children’s Hospital CBT Certification Program</w:t>
      </w:r>
      <w:r w:rsidRPr="00A74EB2">
        <w:rPr>
          <w:rFonts w:asciiTheme="minorBidi" w:eastAsia="Calibri" w:hAnsiTheme="minorBidi"/>
          <w:sz w:val="22"/>
          <w:szCs w:val="22"/>
        </w:rPr>
        <w:t xml:space="preserve"> </w:t>
      </w:r>
    </w:p>
    <w:p w14:paraId="3E0A3394" w14:textId="585A1FF0" w:rsidR="002A5888" w:rsidRPr="00A74EB2" w:rsidRDefault="002A5888" w:rsidP="002A5888">
      <w:pPr>
        <w:spacing w:after="200" w:line="360" w:lineRule="auto"/>
        <w:ind w:left="720" w:hanging="720"/>
        <w:rPr>
          <w:rFonts w:asciiTheme="minorBidi" w:eastAsia="Calibri" w:hAnsiTheme="minorBidi"/>
          <w:sz w:val="22"/>
          <w:szCs w:val="22"/>
          <w:u w:val="single"/>
        </w:rPr>
      </w:pPr>
      <w:r w:rsidRPr="00A74EB2">
        <w:rPr>
          <w:rFonts w:asciiTheme="minorBidi" w:eastAsia="Calibri" w:hAnsiTheme="minorBidi"/>
          <w:sz w:val="22"/>
          <w:szCs w:val="22"/>
        </w:rPr>
        <w:tab/>
      </w:r>
      <w:r w:rsidRPr="00A74EB2">
        <w:rPr>
          <w:rFonts w:asciiTheme="minorBidi" w:eastAsia="Calibri" w:hAnsiTheme="minorBidi"/>
          <w:sz w:val="22"/>
          <w:szCs w:val="22"/>
        </w:rPr>
        <w:tab/>
      </w:r>
      <w:r w:rsidRPr="00A74EB2">
        <w:rPr>
          <w:rFonts w:asciiTheme="minorBidi" w:eastAsia="Calibri" w:hAnsiTheme="minorBidi"/>
          <w:sz w:val="22"/>
          <w:szCs w:val="22"/>
          <w:u w:val="single"/>
        </w:rPr>
        <w:t>CBT for Children and Adolescents: Theory and Practice (Advanced)</w:t>
      </w:r>
    </w:p>
    <w:p w14:paraId="06623EBC" w14:textId="566DD574" w:rsidR="002A5888" w:rsidRPr="00A74EB2" w:rsidRDefault="002A5888" w:rsidP="002A5888">
      <w:pPr>
        <w:spacing w:after="200" w:line="360" w:lineRule="auto"/>
        <w:ind w:left="720" w:hanging="720"/>
        <w:rPr>
          <w:rFonts w:asciiTheme="minorBidi" w:eastAsia="Calibri" w:hAnsiTheme="minorBidi"/>
          <w:sz w:val="22"/>
          <w:szCs w:val="22"/>
        </w:rPr>
      </w:pPr>
      <w:r w:rsidRPr="00A74EB2">
        <w:rPr>
          <w:rFonts w:asciiTheme="minorBidi" w:eastAsia="Calibri" w:hAnsiTheme="minorBidi"/>
          <w:sz w:val="22"/>
          <w:szCs w:val="22"/>
        </w:rPr>
        <w:t>2011-2012</w:t>
      </w:r>
      <w:r w:rsidRPr="00A74EB2">
        <w:rPr>
          <w:rFonts w:asciiTheme="minorBidi" w:eastAsia="Calibri" w:hAnsiTheme="minorBidi"/>
          <w:sz w:val="22"/>
          <w:szCs w:val="22"/>
        </w:rPr>
        <w:tab/>
      </w:r>
      <w:r w:rsidRPr="00A74EB2">
        <w:rPr>
          <w:rFonts w:asciiTheme="minorBidi" w:eastAsia="Calibri" w:hAnsiTheme="minorBidi"/>
          <w:i/>
          <w:iCs/>
          <w:sz w:val="22"/>
          <w:szCs w:val="22"/>
        </w:rPr>
        <w:t>Yale School of Nursing</w:t>
      </w:r>
    </w:p>
    <w:p w14:paraId="020D61CE" w14:textId="148823D7" w:rsidR="002A5888" w:rsidRPr="00A74EB2" w:rsidRDefault="002A5888" w:rsidP="002A5888">
      <w:pPr>
        <w:spacing w:after="200" w:line="360" w:lineRule="auto"/>
        <w:ind w:left="720" w:hanging="720"/>
        <w:rPr>
          <w:rFonts w:asciiTheme="minorBidi" w:eastAsia="Calibri" w:hAnsiTheme="minorBidi"/>
          <w:sz w:val="22"/>
          <w:szCs w:val="22"/>
          <w:u w:val="single"/>
        </w:rPr>
      </w:pPr>
      <w:r w:rsidRPr="00A74EB2">
        <w:rPr>
          <w:rFonts w:asciiTheme="minorBidi" w:eastAsia="Calibri" w:hAnsiTheme="minorBidi"/>
          <w:sz w:val="22"/>
          <w:szCs w:val="22"/>
        </w:rPr>
        <w:tab/>
      </w:r>
      <w:r w:rsidRPr="00A74EB2">
        <w:rPr>
          <w:rFonts w:asciiTheme="minorBidi" w:eastAsia="Calibri" w:hAnsiTheme="minorBidi"/>
          <w:sz w:val="22"/>
          <w:szCs w:val="22"/>
        </w:rPr>
        <w:tab/>
      </w:r>
      <w:r w:rsidRPr="00A74EB2">
        <w:rPr>
          <w:rFonts w:asciiTheme="minorBidi" w:eastAsia="Calibri" w:hAnsiTheme="minorBidi"/>
          <w:sz w:val="22"/>
          <w:szCs w:val="22"/>
          <w:u w:val="single"/>
        </w:rPr>
        <w:t>Psychopathology (Graduate)</w:t>
      </w:r>
    </w:p>
    <w:p w14:paraId="4EA2B722" w14:textId="0DB8F1EB" w:rsidR="002A5888" w:rsidRPr="00A74EB2" w:rsidRDefault="002A5888" w:rsidP="002A5888">
      <w:pPr>
        <w:spacing w:after="200" w:line="360" w:lineRule="auto"/>
        <w:ind w:left="720" w:hanging="720"/>
        <w:rPr>
          <w:rFonts w:asciiTheme="minorBidi" w:eastAsia="Calibri" w:hAnsiTheme="minorBidi"/>
          <w:sz w:val="22"/>
          <w:szCs w:val="22"/>
        </w:rPr>
      </w:pPr>
      <w:r w:rsidRPr="00A74EB2">
        <w:rPr>
          <w:rFonts w:asciiTheme="minorBidi" w:eastAsia="Calibri" w:hAnsiTheme="minorBidi"/>
          <w:sz w:val="22"/>
          <w:szCs w:val="22"/>
        </w:rPr>
        <w:t xml:space="preserve">2010 - </w:t>
      </w:r>
      <w:r w:rsidRPr="00A74EB2">
        <w:rPr>
          <w:rFonts w:asciiTheme="minorBidi" w:eastAsia="Calibri" w:hAnsiTheme="minorBidi"/>
          <w:sz w:val="22"/>
          <w:szCs w:val="22"/>
        </w:rPr>
        <w:tab/>
      </w:r>
      <w:r w:rsidRPr="00A74EB2">
        <w:rPr>
          <w:rFonts w:asciiTheme="minorBidi" w:eastAsia="Calibri" w:hAnsiTheme="minorBidi"/>
          <w:sz w:val="22"/>
          <w:szCs w:val="22"/>
        </w:rPr>
        <w:tab/>
      </w:r>
      <w:r w:rsidRPr="00A74EB2">
        <w:rPr>
          <w:rFonts w:asciiTheme="minorBidi" w:eastAsia="Calibri" w:hAnsiTheme="minorBidi"/>
          <w:i/>
          <w:iCs/>
          <w:sz w:val="22"/>
          <w:szCs w:val="22"/>
        </w:rPr>
        <w:t>Yale Child Study Center</w:t>
      </w:r>
    </w:p>
    <w:p w14:paraId="0B258BC8" w14:textId="50DE934E" w:rsidR="002A5888" w:rsidRPr="00A74EB2" w:rsidRDefault="002A5888" w:rsidP="002A5888">
      <w:pPr>
        <w:spacing w:after="200" w:line="360" w:lineRule="auto"/>
        <w:ind w:left="720" w:hanging="720"/>
        <w:rPr>
          <w:rFonts w:asciiTheme="minorBidi" w:eastAsia="Calibri" w:hAnsiTheme="minorBidi"/>
          <w:sz w:val="22"/>
          <w:szCs w:val="22"/>
          <w:u w:val="single"/>
        </w:rPr>
      </w:pPr>
      <w:r w:rsidRPr="00A74EB2">
        <w:rPr>
          <w:rFonts w:asciiTheme="minorBidi" w:eastAsia="Calibri" w:hAnsiTheme="minorBidi"/>
          <w:sz w:val="22"/>
          <w:szCs w:val="22"/>
        </w:rPr>
        <w:tab/>
      </w:r>
      <w:r w:rsidRPr="00A74EB2">
        <w:rPr>
          <w:rFonts w:asciiTheme="minorBidi" w:eastAsia="Calibri" w:hAnsiTheme="minorBidi"/>
          <w:sz w:val="22"/>
          <w:szCs w:val="22"/>
        </w:rPr>
        <w:tab/>
      </w:r>
      <w:r w:rsidRPr="00A74EB2">
        <w:rPr>
          <w:rFonts w:asciiTheme="minorBidi" w:eastAsia="Calibri" w:hAnsiTheme="minorBidi"/>
          <w:sz w:val="22"/>
          <w:szCs w:val="22"/>
          <w:u w:val="single"/>
        </w:rPr>
        <w:t>Evidence Based Treatment for Children and Adolescents (Residents and Fellows)</w:t>
      </w:r>
    </w:p>
    <w:p w14:paraId="27F08301" w14:textId="2E39E243" w:rsidR="002A5888" w:rsidRPr="00A74EB2" w:rsidRDefault="002A5888" w:rsidP="00F84506">
      <w:pPr>
        <w:spacing w:after="200" w:line="360" w:lineRule="auto"/>
        <w:ind w:left="720" w:hanging="720"/>
        <w:rPr>
          <w:rFonts w:asciiTheme="minorBidi" w:eastAsia="Calibri" w:hAnsiTheme="minorBidi"/>
          <w:sz w:val="22"/>
          <w:szCs w:val="22"/>
        </w:rPr>
      </w:pPr>
      <w:r w:rsidRPr="00A74EB2">
        <w:rPr>
          <w:rFonts w:asciiTheme="minorBidi" w:eastAsia="Calibri" w:hAnsiTheme="minorBidi"/>
          <w:sz w:val="22"/>
          <w:szCs w:val="22"/>
        </w:rPr>
        <w:t>2016</w:t>
      </w:r>
      <w:r w:rsidR="00F84506" w:rsidRPr="00A74EB2">
        <w:rPr>
          <w:rFonts w:asciiTheme="minorBidi" w:eastAsia="Calibri" w:hAnsiTheme="minorBidi"/>
          <w:sz w:val="22"/>
          <w:szCs w:val="22"/>
        </w:rPr>
        <w:t xml:space="preserve"> </w:t>
      </w:r>
      <w:r w:rsidRPr="00A74EB2">
        <w:rPr>
          <w:rFonts w:asciiTheme="minorBidi" w:eastAsia="Calibri" w:hAnsiTheme="minorBidi"/>
          <w:sz w:val="22"/>
          <w:szCs w:val="22"/>
        </w:rPr>
        <w:t>-</w:t>
      </w:r>
      <w:r w:rsidR="00F84506" w:rsidRPr="00A74EB2">
        <w:rPr>
          <w:rFonts w:asciiTheme="minorBidi" w:eastAsia="Calibri" w:hAnsiTheme="minorBidi"/>
          <w:sz w:val="22"/>
          <w:szCs w:val="22"/>
        </w:rPr>
        <w:tab/>
      </w:r>
      <w:r w:rsidR="00F84506" w:rsidRPr="00A74EB2">
        <w:rPr>
          <w:rFonts w:asciiTheme="minorBidi" w:eastAsia="Calibri" w:hAnsiTheme="minorBidi"/>
          <w:sz w:val="22"/>
          <w:szCs w:val="22"/>
        </w:rPr>
        <w:tab/>
      </w:r>
      <w:r w:rsidRPr="00A74EB2">
        <w:rPr>
          <w:rFonts w:asciiTheme="minorBidi" w:eastAsia="Calibri" w:hAnsiTheme="minorBidi"/>
          <w:i/>
          <w:iCs/>
          <w:sz w:val="22"/>
          <w:szCs w:val="22"/>
        </w:rPr>
        <w:t>Yale University Department of Psychology</w:t>
      </w:r>
      <w:r w:rsidR="0085350D" w:rsidRPr="00A74EB2">
        <w:rPr>
          <w:rFonts w:asciiTheme="minorBidi" w:eastAsia="Calibri" w:hAnsiTheme="minorBidi"/>
          <w:i/>
          <w:iCs/>
          <w:sz w:val="22"/>
          <w:szCs w:val="22"/>
        </w:rPr>
        <w:t xml:space="preserve"> (fall 2016)</w:t>
      </w:r>
    </w:p>
    <w:p w14:paraId="05C5FE4B" w14:textId="405325F6" w:rsidR="002A5888" w:rsidRPr="00A74EB2" w:rsidRDefault="002A5888" w:rsidP="002A5888">
      <w:pPr>
        <w:spacing w:after="200" w:line="360" w:lineRule="auto"/>
        <w:ind w:left="720" w:hanging="720"/>
        <w:rPr>
          <w:rFonts w:asciiTheme="minorBidi" w:eastAsia="Calibri" w:hAnsiTheme="minorBidi"/>
          <w:sz w:val="22"/>
          <w:szCs w:val="22"/>
          <w:u w:val="single"/>
        </w:rPr>
      </w:pPr>
      <w:r w:rsidRPr="00A74EB2">
        <w:rPr>
          <w:rFonts w:asciiTheme="minorBidi" w:eastAsia="Calibri" w:hAnsiTheme="minorBidi"/>
          <w:sz w:val="22"/>
          <w:szCs w:val="22"/>
        </w:rPr>
        <w:tab/>
      </w:r>
      <w:r w:rsidRPr="00A74EB2">
        <w:rPr>
          <w:rFonts w:asciiTheme="minorBidi" w:eastAsia="Calibri" w:hAnsiTheme="minorBidi"/>
          <w:sz w:val="22"/>
          <w:szCs w:val="22"/>
        </w:rPr>
        <w:tab/>
      </w:r>
      <w:r w:rsidR="00F84506" w:rsidRPr="00A74EB2">
        <w:rPr>
          <w:rFonts w:asciiTheme="minorBidi" w:eastAsia="Calibri" w:hAnsiTheme="minorBidi"/>
          <w:sz w:val="22"/>
          <w:szCs w:val="22"/>
          <w:u w:val="single"/>
        </w:rPr>
        <w:t>Developmental Psychopathology (</w:t>
      </w:r>
      <w:proofErr w:type="spellStart"/>
      <w:r w:rsidR="00F84506" w:rsidRPr="00A74EB2">
        <w:rPr>
          <w:rFonts w:asciiTheme="minorBidi" w:eastAsia="Calibri" w:hAnsiTheme="minorBidi"/>
          <w:sz w:val="22"/>
          <w:szCs w:val="22"/>
          <w:u w:val="single"/>
        </w:rPr>
        <w:t>Undergradate</w:t>
      </w:r>
      <w:proofErr w:type="spellEnd"/>
      <w:r w:rsidR="00F84506" w:rsidRPr="00A74EB2">
        <w:rPr>
          <w:rFonts w:asciiTheme="minorBidi" w:eastAsia="Calibri" w:hAnsiTheme="minorBidi"/>
          <w:sz w:val="22"/>
          <w:szCs w:val="22"/>
          <w:u w:val="single"/>
        </w:rPr>
        <w:t>)</w:t>
      </w:r>
    </w:p>
    <w:p w14:paraId="6FE33E28" w14:textId="77777777" w:rsidR="002A5888" w:rsidRPr="00A74EB2" w:rsidRDefault="002A5888" w:rsidP="002A5888">
      <w:pPr>
        <w:spacing w:after="200" w:line="360" w:lineRule="auto"/>
        <w:ind w:left="720" w:hanging="720"/>
        <w:rPr>
          <w:rFonts w:asciiTheme="minorBidi" w:eastAsia="Calibri" w:hAnsiTheme="minorBidi"/>
          <w:sz w:val="22"/>
          <w:szCs w:val="22"/>
        </w:rPr>
      </w:pPr>
    </w:p>
    <w:p w14:paraId="1E51D745" w14:textId="2E031143" w:rsidR="00127F18" w:rsidRPr="00A74EB2" w:rsidRDefault="00F84506" w:rsidP="00F84506">
      <w:pPr>
        <w:spacing w:after="200" w:line="360" w:lineRule="auto"/>
        <w:ind w:left="1440" w:hanging="1440"/>
        <w:rPr>
          <w:rFonts w:asciiTheme="minorBidi" w:hAnsiTheme="minorBidi"/>
          <w:sz w:val="21"/>
          <w:szCs w:val="21"/>
          <w:u w:val="single"/>
        </w:rPr>
      </w:pPr>
      <w:r w:rsidRPr="00A74EB2">
        <w:rPr>
          <w:rFonts w:asciiTheme="minorBidi" w:eastAsia="Calibri" w:hAnsiTheme="minorBidi"/>
          <w:sz w:val="22"/>
          <w:szCs w:val="22"/>
        </w:rPr>
        <w:t>*</w:t>
      </w:r>
      <w:r w:rsidRPr="00A74EB2">
        <w:rPr>
          <w:rFonts w:asciiTheme="minorBidi" w:eastAsia="Calibri" w:hAnsiTheme="minorBidi"/>
          <w:sz w:val="22"/>
          <w:szCs w:val="22"/>
        </w:rPr>
        <w:tab/>
        <w:t>Numerous lectures and classes for courses and training programs at Yale and outside of Yale.</w:t>
      </w:r>
    </w:p>
    <w:sectPr w:rsidR="00127F18" w:rsidRPr="00A74EB2" w:rsidSect="00B92B9B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A2358" w14:textId="77777777" w:rsidR="004A7D6D" w:rsidRDefault="004A7D6D" w:rsidP="00B9607C">
      <w:r>
        <w:separator/>
      </w:r>
    </w:p>
  </w:endnote>
  <w:endnote w:type="continuationSeparator" w:id="0">
    <w:p w14:paraId="0F9BD510" w14:textId="77777777" w:rsidR="004A7D6D" w:rsidRDefault="004A7D6D" w:rsidP="00B96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297B7" w14:textId="77777777" w:rsidR="004A7D6D" w:rsidRDefault="004A7D6D" w:rsidP="00B9607C">
      <w:r>
        <w:separator/>
      </w:r>
    </w:p>
  </w:footnote>
  <w:footnote w:type="continuationSeparator" w:id="0">
    <w:p w14:paraId="62A321C5" w14:textId="77777777" w:rsidR="004A7D6D" w:rsidRDefault="004A7D6D" w:rsidP="00B960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5DB75" w14:textId="77777777" w:rsidR="00B92B9B" w:rsidRDefault="00B92B9B" w:rsidP="00B92B9B">
    <w:pPr>
      <w:pStyle w:val="Footer"/>
      <w:jc w:val="right"/>
    </w:pPr>
    <w:r>
      <w:t>Eli R. Lebowitz, Ph.D.</w:t>
    </w:r>
  </w:p>
  <w:p w14:paraId="06FFFEDA" w14:textId="77777777" w:rsidR="00AC3688" w:rsidRDefault="00AC3688" w:rsidP="00B9607C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7821FB" w14:textId="77777777" w:rsidR="00B92B9B" w:rsidRPr="00B9607C" w:rsidRDefault="00B92B9B" w:rsidP="00B92B9B">
    <w:pPr>
      <w:pStyle w:val="Header"/>
      <w:jc w:val="center"/>
      <w:rPr>
        <w:color w:val="808080" w:themeColor="background1" w:themeShade="80"/>
        <w:sz w:val="22"/>
        <w:szCs w:val="22"/>
      </w:rPr>
    </w:pPr>
    <w:r w:rsidRPr="00B9607C">
      <w:rPr>
        <w:color w:val="808080" w:themeColor="background1" w:themeShade="80"/>
        <w:sz w:val="22"/>
        <w:szCs w:val="22"/>
      </w:rPr>
      <w:t>CURRICULUM VITAE</w:t>
    </w:r>
  </w:p>
  <w:p w14:paraId="36BC8BA0" w14:textId="77777777" w:rsidR="00B92B9B" w:rsidRDefault="00B92B9B" w:rsidP="00B92B9B">
    <w:pPr>
      <w:pStyle w:val="Header"/>
      <w:jc w:val="center"/>
      <w:rPr>
        <w:color w:val="808080" w:themeColor="background1" w:themeShade="80"/>
        <w:sz w:val="21"/>
        <w:szCs w:val="21"/>
      </w:rPr>
    </w:pPr>
    <w:r w:rsidRPr="00B9607C">
      <w:rPr>
        <w:color w:val="808080" w:themeColor="background1" w:themeShade="80"/>
        <w:sz w:val="21"/>
        <w:szCs w:val="21"/>
      </w:rPr>
      <w:t>July, 2016</w:t>
    </w:r>
  </w:p>
  <w:p w14:paraId="7A45531C" w14:textId="77777777" w:rsidR="00B92B9B" w:rsidRPr="00B9607C" w:rsidRDefault="00B92B9B" w:rsidP="00B92B9B">
    <w:pPr>
      <w:pStyle w:val="Header"/>
      <w:jc w:val="center"/>
      <w:rPr>
        <w:color w:val="808080" w:themeColor="background1" w:themeShade="80"/>
        <w:sz w:val="21"/>
        <w:szCs w:val="21"/>
      </w:rPr>
    </w:pPr>
  </w:p>
  <w:p w14:paraId="50925F25" w14:textId="77777777" w:rsidR="00B92B9B" w:rsidRDefault="00B92B9B" w:rsidP="00B92B9B">
    <w:pPr>
      <w:pStyle w:val="Header"/>
      <w:jc w:val="center"/>
    </w:pPr>
    <w:r>
      <w:t>ELI R. LEBOWITZ, Ph.D.</w:t>
    </w:r>
  </w:p>
  <w:p w14:paraId="5A8ECBDC" w14:textId="77777777" w:rsidR="00B92B9B" w:rsidRDefault="00B92B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26"/>
    <w:rsid w:val="00063C6C"/>
    <w:rsid w:val="00064798"/>
    <w:rsid w:val="00071BF4"/>
    <w:rsid w:val="000859FB"/>
    <w:rsid w:val="000A0761"/>
    <w:rsid w:val="000B1FBD"/>
    <w:rsid w:val="000B5B92"/>
    <w:rsid w:val="000B6AE0"/>
    <w:rsid w:val="001130F3"/>
    <w:rsid w:val="00127F18"/>
    <w:rsid w:val="001635BB"/>
    <w:rsid w:val="0016779B"/>
    <w:rsid w:val="00173BF4"/>
    <w:rsid w:val="001A4442"/>
    <w:rsid w:val="001D76A5"/>
    <w:rsid w:val="001E065B"/>
    <w:rsid w:val="002022AC"/>
    <w:rsid w:val="0020309C"/>
    <w:rsid w:val="00252561"/>
    <w:rsid w:val="002A5888"/>
    <w:rsid w:val="002A6088"/>
    <w:rsid w:val="002B6171"/>
    <w:rsid w:val="002C3787"/>
    <w:rsid w:val="002C4F37"/>
    <w:rsid w:val="002D4865"/>
    <w:rsid w:val="002D6BBC"/>
    <w:rsid w:val="00300351"/>
    <w:rsid w:val="0030266F"/>
    <w:rsid w:val="00330946"/>
    <w:rsid w:val="003427A4"/>
    <w:rsid w:val="00344528"/>
    <w:rsid w:val="003640AB"/>
    <w:rsid w:val="003A0D00"/>
    <w:rsid w:val="003A4F8A"/>
    <w:rsid w:val="003B7A39"/>
    <w:rsid w:val="003C37AA"/>
    <w:rsid w:val="003D1048"/>
    <w:rsid w:val="003E3305"/>
    <w:rsid w:val="003F0C3C"/>
    <w:rsid w:val="004114A7"/>
    <w:rsid w:val="00415C97"/>
    <w:rsid w:val="0045367A"/>
    <w:rsid w:val="00464260"/>
    <w:rsid w:val="004657A7"/>
    <w:rsid w:val="004A3104"/>
    <w:rsid w:val="004A7D6D"/>
    <w:rsid w:val="004B701F"/>
    <w:rsid w:val="004B7055"/>
    <w:rsid w:val="004B7AA1"/>
    <w:rsid w:val="004F51FE"/>
    <w:rsid w:val="004F5FAF"/>
    <w:rsid w:val="005116C3"/>
    <w:rsid w:val="005130E1"/>
    <w:rsid w:val="00534DD2"/>
    <w:rsid w:val="005509CD"/>
    <w:rsid w:val="00553A4C"/>
    <w:rsid w:val="0058350F"/>
    <w:rsid w:val="00596D9B"/>
    <w:rsid w:val="005A014B"/>
    <w:rsid w:val="005E77AD"/>
    <w:rsid w:val="006506DC"/>
    <w:rsid w:val="00656F96"/>
    <w:rsid w:val="00660E26"/>
    <w:rsid w:val="00661107"/>
    <w:rsid w:val="00670113"/>
    <w:rsid w:val="0067479D"/>
    <w:rsid w:val="006918B9"/>
    <w:rsid w:val="00693B65"/>
    <w:rsid w:val="006F782B"/>
    <w:rsid w:val="0075033A"/>
    <w:rsid w:val="007879E5"/>
    <w:rsid w:val="007C106C"/>
    <w:rsid w:val="00845368"/>
    <w:rsid w:val="008476C7"/>
    <w:rsid w:val="0085350D"/>
    <w:rsid w:val="008548CB"/>
    <w:rsid w:val="00861A63"/>
    <w:rsid w:val="008A3ABA"/>
    <w:rsid w:val="008D2FA7"/>
    <w:rsid w:val="008E3BCD"/>
    <w:rsid w:val="008E6FCB"/>
    <w:rsid w:val="00906037"/>
    <w:rsid w:val="00910183"/>
    <w:rsid w:val="00917901"/>
    <w:rsid w:val="00942F25"/>
    <w:rsid w:val="009473D8"/>
    <w:rsid w:val="009533C2"/>
    <w:rsid w:val="009620AF"/>
    <w:rsid w:val="0096535D"/>
    <w:rsid w:val="00975678"/>
    <w:rsid w:val="00983733"/>
    <w:rsid w:val="009A05A2"/>
    <w:rsid w:val="009A26A5"/>
    <w:rsid w:val="009A3C54"/>
    <w:rsid w:val="009B1227"/>
    <w:rsid w:val="009C1237"/>
    <w:rsid w:val="009C68FB"/>
    <w:rsid w:val="009F5BE6"/>
    <w:rsid w:val="00A00777"/>
    <w:rsid w:val="00A078BE"/>
    <w:rsid w:val="00A13885"/>
    <w:rsid w:val="00A300A5"/>
    <w:rsid w:val="00A302AF"/>
    <w:rsid w:val="00A4645E"/>
    <w:rsid w:val="00A51B98"/>
    <w:rsid w:val="00A530ED"/>
    <w:rsid w:val="00A74EB2"/>
    <w:rsid w:val="00A8264E"/>
    <w:rsid w:val="00AB2F6C"/>
    <w:rsid w:val="00AC05CB"/>
    <w:rsid w:val="00AC3688"/>
    <w:rsid w:val="00AF3F5D"/>
    <w:rsid w:val="00B03ABF"/>
    <w:rsid w:val="00B10E67"/>
    <w:rsid w:val="00B13685"/>
    <w:rsid w:val="00B327CB"/>
    <w:rsid w:val="00B378E0"/>
    <w:rsid w:val="00B403C2"/>
    <w:rsid w:val="00B40EB3"/>
    <w:rsid w:val="00B45E75"/>
    <w:rsid w:val="00B92B9B"/>
    <w:rsid w:val="00B9607C"/>
    <w:rsid w:val="00BA01AC"/>
    <w:rsid w:val="00BE6CE8"/>
    <w:rsid w:val="00C2600C"/>
    <w:rsid w:val="00C61398"/>
    <w:rsid w:val="00C62FA0"/>
    <w:rsid w:val="00C74FD9"/>
    <w:rsid w:val="00C839A5"/>
    <w:rsid w:val="00CA2277"/>
    <w:rsid w:val="00CA50CC"/>
    <w:rsid w:val="00CB358A"/>
    <w:rsid w:val="00CC7545"/>
    <w:rsid w:val="00CF095F"/>
    <w:rsid w:val="00D71D68"/>
    <w:rsid w:val="00D840D3"/>
    <w:rsid w:val="00D850FA"/>
    <w:rsid w:val="00DA536F"/>
    <w:rsid w:val="00DD45B8"/>
    <w:rsid w:val="00DE4BD1"/>
    <w:rsid w:val="00E038BD"/>
    <w:rsid w:val="00E37278"/>
    <w:rsid w:val="00E53760"/>
    <w:rsid w:val="00E602A7"/>
    <w:rsid w:val="00E724EF"/>
    <w:rsid w:val="00EB7552"/>
    <w:rsid w:val="00ED2AD7"/>
    <w:rsid w:val="00ED5E04"/>
    <w:rsid w:val="00F22428"/>
    <w:rsid w:val="00F33291"/>
    <w:rsid w:val="00F34350"/>
    <w:rsid w:val="00F41540"/>
    <w:rsid w:val="00F630FC"/>
    <w:rsid w:val="00F6436E"/>
    <w:rsid w:val="00F762DA"/>
    <w:rsid w:val="00F76ECD"/>
    <w:rsid w:val="00F84506"/>
    <w:rsid w:val="00F923A8"/>
    <w:rsid w:val="00FC7A61"/>
    <w:rsid w:val="00FD0DC9"/>
    <w:rsid w:val="00FE1789"/>
    <w:rsid w:val="00FF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87BF9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6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607C"/>
  </w:style>
  <w:style w:type="paragraph" w:styleId="Footer">
    <w:name w:val="footer"/>
    <w:basedOn w:val="Normal"/>
    <w:link w:val="FooterChar"/>
    <w:uiPriority w:val="99"/>
    <w:unhideWhenUsed/>
    <w:rsid w:val="00B96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07C"/>
  </w:style>
  <w:style w:type="paragraph" w:styleId="ListParagraph">
    <w:name w:val="List Paragraph"/>
    <w:basedOn w:val="Normal"/>
    <w:uiPriority w:val="34"/>
    <w:qFormat/>
    <w:rsid w:val="005E7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6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9</Pages>
  <Words>3051</Words>
  <Characters>17393</Characters>
  <Application>Microsoft Macintosh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Lebowitz</dc:creator>
  <cp:keywords/>
  <dc:description/>
  <cp:lastModifiedBy>Eli Lebowitz</cp:lastModifiedBy>
  <cp:revision>22</cp:revision>
  <dcterms:created xsi:type="dcterms:W3CDTF">2016-07-06T20:37:00Z</dcterms:created>
  <dcterms:modified xsi:type="dcterms:W3CDTF">2016-09-26T17:33:00Z</dcterms:modified>
</cp:coreProperties>
</file>