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C1" w:rsidRDefault="006D58C1" w:rsidP="008F6353">
      <w:pPr>
        <w:pStyle w:val="Default"/>
        <w:ind w:right="60"/>
      </w:pPr>
      <w:r>
        <w:t xml:space="preserve"> </w:t>
      </w:r>
    </w:p>
    <w:p w:rsidR="006D58C1" w:rsidRDefault="00E32428" w:rsidP="008F6353">
      <w:pPr>
        <w:pStyle w:val="Default"/>
        <w:framePr w:w="3068" w:wrap="auto" w:vAnchor="page" w:hAnchor="page" w:x="5019" w:y="1419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D58C1">
        <w:rPr>
          <w:b/>
          <w:bCs/>
          <w:sz w:val="22"/>
          <w:szCs w:val="22"/>
        </w:rPr>
        <w:t xml:space="preserve">URRICULUM VITAE </w:t>
      </w:r>
    </w:p>
    <w:p w:rsidR="006D58C1" w:rsidRDefault="006D58C1" w:rsidP="008F6353">
      <w:pPr>
        <w:pStyle w:val="Default"/>
        <w:framePr w:w="867" w:wrap="auto" w:vAnchor="page" w:hAnchor="page" w:x="6120" w:y="1671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67" w:wrap="auto" w:vAnchor="page" w:hAnchor="page" w:x="6120" w:y="1925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4959" w:wrap="auto" w:vAnchor="page" w:hAnchor="page" w:x="1440" w:y="2177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Name: </w:t>
      </w:r>
      <w:r>
        <w:rPr>
          <w:sz w:val="22"/>
          <w:szCs w:val="22"/>
        </w:rPr>
        <w:t xml:space="preserve">Anne Chiang, M.D., Ph.D. </w:t>
      </w:r>
    </w:p>
    <w:p w:rsidR="006D58C1" w:rsidRDefault="006D58C1" w:rsidP="008F6353">
      <w:pPr>
        <w:pStyle w:val="Default"/>
        <w:framePr w:w="854" w:wrap="auto" w:vAnchor="page" w:hAnchor="page" w:x="1440" w:y="2435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347746" w:rsidP="008F6353">
      <w:pPr>
        <w:pStyle w:val="Default"/>
        <w:framePr w:w="9265" w:wrap="auto" w:vAnchor="page" w:hAnchor="page" w:x="1440" w:y="2684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Proposed for Appointment </w:t>
      </w:r>
      <w:r w:rsidR="006D58C1">
        <w:rPr>
          <w:b/>
          <w:bCs/>
          <w:sz w:val="22"/>
          <w:szCs w:val="22"/>
        </w:rPr>
        <w:t>to</w:t>
      </w:r>
      <w:r w:rsidR="006D58C1">
        <w:rPr>
          <w:sz w:val="22"/>
          <w:szCs w:val="22"/>
        </w:rPr>
        <w:t>: Assistant Professor of Medicine, Section of Medical Oncology</w:t>
      </w:r>
    </w:p>
    <w:p w:rsidR="006D58C1" w:rsidRDefault="006D58C1" w:rsidP="00E32428">
      <w:pPr>
        <w:pStyle w:val="Default"/>
        <w:framePr w:w="6270" w:wrap="auto" w:vAnchor="page" w:hAnchor="page" w:x="1456" w:y="3442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Term:</w:t>
      </w:r>
      <w:r w:rsidR="0034774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October 1, 2011 </w:t>
      </w:r>
      <w:r w:rsidR="00347746">
        <w:rPr>
          <w:sz w:val="22"/>
          <w:szCs w:val="22"/>
        </w:rPr>
        <w:t>to June 30, 2014</w:t>
      </w:r>
    </w:p>
    <w:p w:rsidR="006D58C1" w:rsidRDefault="006D58C1" w:rsidP="008F6353">
      <w:pPr>
        <w:pStyle w:val="Default"/>
        <w:framePr w:w="6931" w:wrap="auto" w:vAnchor="page" w:hAnchor="page" w:x="1441" w:y="3932"/>
        <w:ind w:right="60"/>
        <w:rPr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    </w:t>
      </w:r>
    </w:p>
    <w:p w:rsidR="006D58C1" w:rsidRDefault="006D58C1" w:rsidP="008F6353">
      <w:pPr>
        <w:pStyle w:val="Default"/>
        <w:framePr w:w="854" w:wrap="auto" w:vAnchor="page" w:hAnchor="page" w:x="1440" w:y="4204"/>
        <w:ind w:right="60"/>
        <w:rPr>
          <w:sz w:val="22"/>
          <w:szCs w:val="22"/>
        </w:rPr>
      </w:pPr>
    </w:p>
    <w:p w:rsidR="000E5A21" w:rsidRDefault="006D58C1" w:rsidP="008F6353">
      <w:pPr>
        <w:pStyle w:val="Default"/>
        <w:framePr w:w="8799" w:wrap="auto" w:vAnchor="page" w:hAnchor="page" w:x="1440" w:y="4455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School: </w:t>
      </w:r>
      <w:r>
        <w:rPr>
          <w:sz w:val="22"/>
          <w:szCs w:val="22"/>
        </w:rPr>
        <w:t>Yale University Scho</w:t>
      </w:r>
      <w:r w:rsidR="000E5A21">
        <w:rPr>
          <w:sz w:val="22"/>
          <w:szCs w:val="22"/>
        </w:rPr>
        <w:t xml:space="preserve">ol of Medicine </w:t>
      </w:r>
    </w:p>
    <w:p w:rsidR="006D58C1" w:rsidRDefault="006D58C1" w:rsidP="008F6353">
      <w:pPr>
        <w:pStyle w:val="Default"/>
        <w:framePr w:w="8799" w:wrap="auto" w:vAnchor="page" w:hAnchor="page" w:x="1440" w:y="4455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0" w:y="4710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877" w:wrap="auto" w:vAnchor="page" w:hAnchor="page" w:x="1440" w:y="4943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>Reason for Promotion:</w:t>
      </w:r>
      <w:r>
        <w:rPr>
          <w:sz w:val="23"/>
          <w:szCs w:val="23"/>
        </w:rPr>
        <w:t xml:space="preserve">  </w:t>
      </w:r>
    </w:p>
    <w:p w:rsidR="006D58C1" w:rsidRDefault="006D58C1" w:rsidP="008F6353">
      <w:pPr>
        <w:pStyle w:val="Default"/>
        <w:framePr w:w="7764" w:wrap="auto" w:vAnchor="page" w:hAnchor="page" w:x="1441" w:y="5972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  <w:r>
        <w:rPr>
          <w:sz w:val="22"/>
          <w:szCs w:val="22"/>
        </w:rPr>
        <w:t xml:space="preserve">A.B. Molecular Biology,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2"/>
                <w:szCs w:val="22"/>
              </w:rPr>
              <w:t>Princeton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  <w:szCs w:val="22"/>
              </w:rPr>
              <w:t>University</w:t>
            </w:r>
          </w:smartTag>
        </w:smartTag>
      </w:smartTag>
      <w:r>
        <w:rPr>
          <w:sz w:val="22"/>
          <w:szCs w:val="22"/>
        </w:rPr>
        <w:t xml:space="preserve">, 1987 </w:t>
      </w:r>
    </w:p>
    <w:p w:rsidR="006D58C1" w:rsidRDefault="006D58C1" w:rsidP="008F6353">
      <w:pPr>
        <w:pStyle w:val="Default"/>
        <w:framePr w:w="7434" w:wrap="auto" w:vAnchor="page" w:hAnchor="page" w:x="1440" w:y="6229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Ph.D. Molecular Genetics,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2"/>
                <w:szCs w:val="22"/>
              </w:rPr>
              <w:t>Harvard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  <w:szCs w:val="22"/>
              </w:rPr>
              <w:t>University</w:t>
            </w:r>
          </w:smartTag>
        </w:smartTag>
      </w:smartTag>
      <w:r>
        <w:rPr>
          <w:sz w:val="22"/>
          <w:szCs w:val="22"/>
        </w:rPr>
        <w:t xml:space="preserve">, 1995 </w:t>
      </w:r>
    </w:p>
    <w:p w:rsidR="006D58C1" w:rsidRDefault="006D58C1" w:rsidP="008F6353">
      <w:pPr>
        <w:pStyle w:val="Default"/>
        <w:framePr w:w="7434" w:wrap="auto" w:vAnchor="page" w:hAnchor="page" w:x="1440" w:y="6229"/>
        <w:ind w:right="60"/>
        <w:rPr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sz w:val="22"/>
                <w:szCs w:val="22"/>
              </w:rPr>
              <w:t>M.D.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PlaceName">
            <w:r>
              <w:rPr>
                <w:sz w:val="22"/>
                <w:szCs w:val="22"/>
              </w:rPr>
              <w:t>Cornell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  <w:szCs w:val="22"/>
              </w:rPr>
              <w:t>University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PlaceName">
            <w:r>
              <w:rPr>
                <w:sz w:val="22"/>
                <w:szCs w:val="22"/>
              </w:rPr>
              <w:t>Medical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PlaceType">
            <w:r>
              <w:rPr>
                <w:sz w:val="22"/>
                <w:szCs w:val="22"/>
              </w:rPr>
              <w:t>College</w:t>
            </w:r>
          </w:smartTag>
        </w:smartTag>
      </w:smartTag>
      <w:r>
        <w:rPr>
          <w:sz w:val="22"/>
          <w:szCs w:val="22"/>
        </w:rPr>
        <w:t>, 1999</w:t>
      </w:r>
    </w:p>
    <w:p w:rsidR="006D58C1" w:rsidRDefault="006D58C1" w:rsidP="008F6353">
      <w:pPr>
        <w:pStyle w:val="Default"/>
        <w:framePr w:w="8654" w:wrap="auto" w:vAnchor="page" w:hAnchor="page" w:x="1440" w:y="6481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0" w:y="6736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4280" w:wrap="auto" w:vAnchor="page" w:hAnchor="page" w:x="1440" w:y="6984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Career/Academic Appointments: </w:t>
      </w:r>
    </w:p>
    <w:p w:rsidR="006D58C1" w:rsidRDefault="006D58C1" w:rsidP="008F6353">
      <w:pPr>
        <w:pStyle w:val="Default"/>
        <w:framePr w:w="867" w:wrap="auto" w:vAnchor="page" w:hAnchor="page" w:x="1440" w:y="7236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9409" w:wrap="auto" w:vAnchor="page" w:hAnchor="page" w:x="1440" w:y="7494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1999-00 Intern, Internal Medicine, NY </w:t>
      </w:r>
      <w:smartTag w:uri="urn:schemas-microsoft-com:office:smarttags" w:element="PlaceType">
        <w:smartTag w:uri="urn:schemas-microsoft-com:office:smarttags" w:element="City">
          <w:r>
            <w:rPr>
              <w:sz w:val="22"/>
              <w:szCs w:val="22"/>
            </w:rPr>
            <w:t>Presbyterian Hospital-Columbia Medical Center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</w:rPr>
            <w:t>NY</w:t>
          </w:r>
        </w:smartTag>
      </w:smartTag>
      <w:r>
        <w:rPr>
          <w:sz w:val="22"/>
          <w:szCs w:val="22"/>
        </w:rPr>
        <w:t xml:space="preserve">, NY  </w:t>
      </w:r>
    </w:p>
    <w:p w:rsidR="006D58C1" w:rsidRDefault="006D58C1" w:rsidP="008F6353">
      <w:pPr>
        <w:pStyle w:val="Default"/>
        <w:framePr w:w="9388" w:wrap="auto" w:vAnchor="page" w:hAnchor="page" w:x="1440" w:y="7746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2000-02 Assistant and Senior Resident, Internal Medicine, NY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</w:rPr>
            <w:t>Presbyterian Hospital-Columbia Medical Center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</w:rPr>
            <w:t>NY</w:t>
          </w:r>
        </w:smartTag>
      </w:smartTag>
      <w:r>
        <w:rPr>
          <w:sz w:val="22"/>
          <w:szCs w:val="22"/>
        </w:rPr>
        <w:t xml:space="preserve">, NY  </w:t>
      </w:r>
    </w:p>
    <w:p w:rsidR="006D58C1" w:rsidRDefault="006D58C1" w:rsidP="008F6353">
      <w:pPr>
        <w:pStyle w:val="Default"/>
        <w:framePr w:w="8798" w:wrap="auto" w:vAnchor="page" w:hAnchor="page" w:x="1440" w:y="8252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2002-03 Instructor in Clinical Medicine, Assistant Attending Physician, </w:t>
      </w:r>
      <w:proofErr w:type="spellStart"/>
      <w:r>
        <w:rPr>
          <w:sz w:val="22"/>
          <w:szCs w:val="22"/>
        </w:rPr>
        <w:t>Dept.of</w:t>
      </w:r>
      <w:proofErr w:type="spellEnd"/>
      <w:r>
        <w:rPr>
          <w:sz w:val="22"/>
          <w:szCs w:val="22"/>
        </w:rPr>
        <w:t xml:space="preserve"> Medicine, NY Presbyterian Hospital-Columbia, NY, NY  </w:t>
      </w:r>
    </w:p>
    <w:p w:rsidR="006D58C1" w:rsidRDefault="006D58C1" w:rsidP="008F6353">
      <w:pPr>
        <w:pStyle w:val="Default"/>
        <w:framePr w:w="8798" w:wrap="auto" w:vAnchor="page" w:hAnchor="page" w:x="1440" w:y="8252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3521" w:wrap="auto" w:vAnchor="page" w:hAnchor="page" w:x="1456" w:y="10066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Administrative Positions: </w:t>
      </w:r>
    </w:p>
    <w:p w:rsidR="006D58C1" w:rsidRDefault="006D58C1" w:rsidP="008F6353">
      <w:pPr>
        <w:pStyle w:val="Default"/>
        <w:framePr w:w="8832" w:wrap="auto" w:vAnchor="page" w:hAnchor="page" w:x="1440" w:y="10516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2008-present Medical Director, </w:t>
      </w:r>
      <w:smartTag w:uri="urn:schemas-microsoft-com:office:smarttags" w:element="PlaceType">
        <w:r>
          <w:rPr>
            <w:sz w:val="22"/>
            <w:szCs w:val="22"/>
          </w:rPr>
          <w:t>New Milford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Regional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Cancer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Center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</w:rPr>
            <w:t>New Milford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</w:rPr>
            <w:t>CT</w:t>
          </w:r>
        </w:smartTag>
      </w:smartTag>
    </w:p>
    <w:p w:rsidR="006D58C1" w:rsidRDefault="006D58C1" w:rsidP="008F6353">
      <w:pPr>
        <w:pStyle w:val="Default"/>
        <w:framePr w:w="9384" w:wrap="auto" w:vAnchor="page" w:hAnchor="page" w:x="1440" w:y="11056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Board Certification: </w:t>
      </w:r>
    </w:p>
    <w:p w:rsidR="006D58C1" w:rsidRDefault="006D58C1" w:rsidP="00127A28">
      <w:pPr>
        <w:pStyle w:val="Default"/>
        <w:framePr w:w="7081" w:h="571" w:hRule="exact" w:wrap="auto" w:vAnchor="page" w:hAnchor="page" w:x="1456" w:y="11476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American Board of Internal Medicine, Internal Medicine, 2002 </w:t>
      </w:r>
    </w:p>
    <w:p w:rsidR="006D58C1" w:rsidRDefault="006D58C1" w:rsidP="00127A28">
      <w:pPr>
        <w:pStyle w:val="Default"/>
        <w:framePr w:w="9466" w:h="376" w:hRule="exact" w:wrap="auto" w:vAnchor="page" w:hAnchor="page" w:x="1441" w:y="11761"/>
        <w:ind w:right="60"/>
        <w:rPr>
          <w:sz w:val="22"/>
          <w:szCs w:val="22"/>
        </w:rPr>
      </w:pP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</w:rPr>
            <w:t>American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College</w:t>
          </w:r>
        </w:smartTag>
      </w:smartTag>
      <w:r>
        <w:rPr>
          <w:sz w:val="22"/>
          <w:szCs w:val="22"/>
        </w:rPr>
        <w:t xml:space="preserve"> of Internal Medicine, Certification in Medical Oncology, 2006 </w:t>
      </w:r>
    </w:p>
    <w:p w:rsidR="006D58C1" w:rsidRDefault="006D58C1" w:rsidP="008F6353">
      <w:pPr>
        <w:pStyle w:val="Default"/>
        <w:framePr w:w="7326" w:wrap="auto" w:vAnchor="page" w:hAnchor="page" w:x="1426" w:y="12676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 Honors &amp; Recognition </w:t>
      </w:r>
    </w:p>
    <w:p w:rsidR="006D58C1" w:rsidRDefault="00225E84" w:rsidP="008F6353">
      <w:pPr>
        <w:pStyle w:val="Default"/>
        <w:ind w:right="60"/>
        <w:rPr>
          <w:sz w:val="22"/>
          <w:szCs w:val="22"/>
        </w:rPr>
      </w:pPr>
      <w:r w:rsidRPr="00225E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3pt;margin-top:612.5pt;width:459.35pt;height:95.25pt;z-index:251657728" strokecolor="white">
            <v:textbox style="mso-next-textbox:#_x0000_s1026">
              <w:txbxContent>
                <w:p w:rsidR="006D58C1" w:rsidRPr="00AB6F01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B6F01">
                    <w:rPr>
                      <w:rFonts w:ascii="Arial" w:hAnsi="Arial" w:cs="Arial"/>
                    </w:rPr>
                    <w:t xml:space="preserve">2011-12 ASCO Leadership Development Program </w:t>
                  </w:r>
                  <w:proofErr w:type="gramStart"/>
                  <w:r w:rsidRPr="00AB6F01">
                    <w:rPr>
                      <w:rFonts w:ascii="Arial" w:hAnsi="Arial" w:cs="Arial"/>
                    </w:rPr>
                    <w:t>Participant</w:t>
                  </w:r>
                  <w:proofErr w:type="gramEnd"/>
                  <w:r w:rsidRPr="00AB6F01">
                    <w:rPr>
                      <w:rFonts w:ascii="Arial" w:hAnsi="Arial" w:cs="Arial"/>
                    </w:rPr>
                    <w:t xml:space="preserve"> </w:t>
                  </w:r>
                </w:p>
                <w:p w:rsidR="006D58C1" w:rsidRPr="00AB6F01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B6F01">
                    <w:rPr>
                      <w:rFonts w:ascii="Arial" w:hAnsi="Arial" w:cs="Arial"/>
                    </w:rPr>
                    <w:t xml:space="preserve">2007-2010 ASCO CDA </w:t>
                  </w:r>
                  <w:proofErr w:type="gramStart"/>
                  <w:r w:rsidRPr="00AB6F01">
                    <w:rPr>
                      <w:rFonts w:ascii="Arial" w:hAnsi="Arial" w:cs="Arial"/>
                    </w:rPr>
                    <w:t>Award</w:t>
                  </w:r>
                  <w:proofErr w:type="gramEnd"/>
                </w:p>
                <w:p w:rsidR="006D58C1" w:rsidRPr="00AB6F01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B6F01">
                    <w:rPr>
                      <w:rFonts w:ascii="Arial" w:hAnsi="Arial" w:cs="Arial"/>
                    </w:rPr>
                    <w:t xml:space="preserve">2005-2006 ASCO YIA </w:t>
                  </w:r>
                  <w:proofErr w:type="gramStart"/>
                  <w:r w:rsidRPr="00AB6F01">
                    <w:rPr>
                      <w:rFonts w:ascii="Arial" w:hAnsi="Arial" w:cs="Arial"/>
                    </w:rPr>
                    <w:t>recipient</w:t>
                  </w:r>
                  <w:proofErr w:type="gramEnd"/>
                </w:p>
                <w:p w:rsidR="006D58C1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B6F01">
                    <w:rPr>
                      <w:rFonts w:ascii="Arial" w:hAnsi="Arial" w:cs="Arial"/>
                    </w:rPr>
                    <w:t xml:space="preserve">2005-2007 Clinical Scholars Award, </w:t>
                  </w:r>
                  <w:r w:rsidR="008F6353">
                    <w:rPr>
                      <w:rFonts w:ascii="Arial" w:hAnsi="Arial" w:cs="Arial"/>
                    </w:rPr>
                    <w:t>Charles Dana Foundation</w:t>
                  </w:r>
                </w:p>
                <w:p w:rsidR="008F6353" w:rsidRPr="00AB6F01" w:rsidRDefault="008F6353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2004-2005 NIH Cancer Chemotherapy Training Program </w:t>
                  </w:r>
                  <w:proofErr w:type="gramStart"/>
                  <w:r>
                    <w:rPr>
                      <w:rFonts w:ascii="Arial" w:hAnsi="Arial" w:cs="Arial"/>
                    </w:rPr>
                    <w:t>Grantee</w:t>
                  </w:r>
                  <w:proofErr w:type="gramEnd"/>
                </w:p>
                <w:p w:rsidR="006D58C1" w:rsidRPr="00AB6F01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AB6F01">
                    <w:rPr>
                      <w:rFonts w:ascii="Arial" w:hAnsi="Arial" w:cs="Arial"/>
                    </w:rPr>
                    <w:t>1987-88 Fulbright Fellowship Award</w:t>
                  </w:r>
                </w:p>
                <w:p w:rsidR="006D58C1" w:rsidRPr="00EA3455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D58C1" w:rsidRPr="00EA3455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D58C1" w:rsidRPr="00EA3455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6D58C1" w:rsidRPr="00EA3455" w:rsidRDefault="006D58C1" w:rsidP="001F4100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6D58C1" w:rsidRDefault="006D58C1" w:rsidP="008F6353">
      <w:pPr>
        <w:pStyle w:val="Default"/>
        <w:framePr w:w="9067" w:wrap="auto" w:vAnchor="page" w:hAnchor="page" w:x="1440" w:y="8504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9067" w:wrap="auto" w:vAnchor="page" w:hAnchor="page" w:x="1440" w:y="8504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2003-06 </w:t>
      </w:r>
      <w:proofErr w:type="gramStart"/>
      <w:r>
        <w:rPr>
          <w:sz w:val="22"/>
          <w:szCs w:val="22"/>
        </w:rPr>
        <w:t>Fellow</w:t>
      </w:r>
      <w:proofErr w:type="gramEnd"/>
      <w:r>
        <w:rPr>
          <w:sz w:val="22"/>
          <w:szCs w:val="22"/>
        </w:rPr>
        <w:t xml:space="preserve"> in Oncology, </w:t>
      </w:r>
      <w:smartTag w:uri="urn:schemas-microsoft-com:office:smarttags" w:element="PlaceType">
        <w:smartTag w:uri="urn:schemas-microsoft-com:office:smarttags" w:element="PlaceType">
          <w:r>
            <w:rPr>
              <w:sz w:val="22"/>
              <w:szCs w:val="22"/>
            </w:rPr>
            <w:t>Memorial Sloan Kettering Cancer Center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PlaceType">
          <w:r>
            <w:rPr>
              <w:sz w:val="22"/>
              <w:szCs w:val="22"/>
            </w:rPr>
            <w:t>NY</w:t>
          </w:r>
        </w:smartTag>
      </w:smartTag>
      <w:r>
        <w:rPr>
          <w:sz w:val="22"/>
          <w:szCs w:val="22"/>
        </w:rPr>
        <w:t xml:space="preserve">, NY </w:t>
      </w:r>
    </w:p>
    <w:p w:rsidR="006D58C1" w:rsidRDefault="006D58C1" w:rsidP="008F6353">
      <w:pPr>
        <w:pStyle w:val="Default"/>
        <w:framePr w:w="9411" w:wrap="auto" w:vAnchor="page" w:hAnchor="page" w:x="1440" w:y="8758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9411" w:wrap="auto" w:vAnchor="page" w:hAnchor="page" w:x="1440" w:y="8758"/>
        <w:ind w:right="60"/>
        <w:rPr>
          <w:sz w:val="22"/>
          <w:szCs w:val="22"/>
        </w:rPr>
      </w:pPr>
      <w:r>
        <w:rPr>
          <w:sz w:val="22"/>
          <w:szCs w:val="22"/>
        </w:rPr>
        <w:t>2006-2008, Assistant Member, Assistant Attending Physician, Dept. of Medicine, Memorial Sloan Kettering Cancer Center, NY, NY</w:t>
      </w:r>
    </w:p>
    <w:p w:rsidR="006D58C1" w:rsidRDefault="006D58C1" w:rsidP="008F6353">
      <w:pPr>
        <w:pStyle w:val="Default"/>
        <w:framePr w:w="9411" w:wrap="auto" w:vAnchor="page" w:hAnchor="page" w:x="1440" w:y="8758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2008-now Attending Physician, Dept. of Medicine, New Milford Hospital, New Milford, CT </w:t>
      </w:r>
    </w:p>
    <w:p w:rsidR="006D58C1" w:rsidRDefault="006D58C1" w:rsidP="008F6353">
      <w:pPr>
        <w:pStyle w:val="Default"/>
        <w:framePr w:w="854" w:wrap="auto" w:vAnchor="page" w:hAnchor="page" w:x="1440" w:y="10275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867" w:wrap="auto" w:vAnchor="page" w:hAnchor="page" w:x="1440" w:y="10778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67" w:wrap="auto" w:vAnchor="page" w:hAnchor="page" w:x="1440" w:y="14065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402599" w:rsidP="008F6353">
      <w:pPr>
        <w:pStyle w:val="Default"/>
        <w:pageBreakBefore/>
        <w:framePr w:w="4306" w:wrap="auto" w:vAnchor="page" w:hAnchor="page" w:x="1486" w:y="5161"/>
        <w:ind w:right="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6D58C1" w:rsidRDefault="006D58C1" w:rsidP="008F6353">
      <w:pPr>
        <w:pStyle w:val="Default"/>
        <w:framePr w:w="854" w:wrap="auto" w:vAnchor="page" w:hAnchor="page" w:x="1441" w:y="3445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1" w:y="4710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671" w:wrap="auto" w:vAnchor="page" w:hAnchor="page" w:x="1381" w:y="1561"/>
        <w:ind w:right="6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Grant History: </w:t>
      </w:r>
    </w:p>
    <w:p w:rsidR="006D58C1" w:rsidRDefault="006D58C1" w:rsidP="008F6353">
      <w:pPr>
        <w:pStyle w:val="Default"/>
        <w:framePr w:w="867" w:wrap="auto" w:vAnchor="page" w:hAnchor="page" w:x="1440" w:y="5467"/>
        <w:ind w:right="60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</w:p>
    <w:p w:rsidR="00402599" w:rsidRPr="008F6353" w:rsidRDefault="00402599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  <w:u w:val="single"/>
        </w:rPr>
      </w:pPr>
      <w:r w:rsidRPr="008F6353">
        <w:rPr>
          <w:sz w:val="22"/>
          <w:szCs w:val="22"/>
          <w:u w:val="single"/>
        </w:rPr>
        <w:t>Past Grants</w:t>
      </w:r>
    </w:p>
    <w:p w:rsidR="00402599" w:rsidRDefault="00402599" w:rsidP="008F6353">
      <w:pPr>
        <w:pStyle w:val="Default"/>
        <w:framePr w:w="8888" w:wrap="auto" w:vAnchor="page" w:hAnchor="page" w:x="1381" w:y="1891"/>
        <w:ind w:right="60"/>
        <w:rPr>
          <w:color w:val="FF0000"/>
          <w:sz w:val="22"/>
          <w:szCs w:val="22"/>
        </w:rPr>
      </w:pPr>
    </w:p>
    <w:p w:rsidR="00402599" w:rsidRDefault="006D58C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 w:rsidRPr="00402599">
        <w:rPr>
          <w:sz w:val="22"/>
          <w:szCs w:val="22"/>
        </w:rPr>
        <w:t xml:space="preserve">Agency: </w:t>
      </w:r>
      <w:r w:rsidR="00402599">
        <w:rPr>
          <w:sz w:val="22"/>
          <w:szCs w:val="22"/>
        </w:rPr>
        <w:t>American Society of Clinical Oncology</w:t>
      </w:r>
    </w:p>
    <w:p w:rsidR="000A01D5" w:rsidRDefault="000A01D5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Career Development Award</w:t>
      </w:r>
    </w:p>
    <w:p w:rsidR="000A01D5" w:rsidRDefault="000A01D5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Title:  “</w:t>
      </w:r>
      <w:r w:rsidRPr="000A01D5">
        <w:rPr>
          <w:sz w:val="22"/>
          <w:szCs w:val="22"/>
        </w:rPr>
        <w:t>Targeting Brain-Specific Metastases Genes in Lung Cancer</w:t>
      </w:r>
      <w:r>
        <w:rPr>
          <w:sz w:val="22"/>
          <w:szCs w:val="22"/>
        </w:rPr>
        <w:t>”</w:t>
      </w:r>
      <w:r>
        <w:rPr>
          <w:sz w:val="22"/>
          <w:szCs w:val="22"/>
        </w:rPr>
        <w:br/>
        <w:t>P.I.:  Anne Chiang MD PhD</w:t>
      </w:r>
    </w:p>
    <w:p w:rsidR="000A01D5" w:rsidRDefault="000A01D5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Percent effort: </w:t>
      </w:r>
      <w:r w:rsidR="007E4F21">
        <w:rPr>
          <w:sz w:val="22"/>
          <w:szCs w:val="22"/>
        </w:rPr>
        <w:t>100%</w:t>
      </w:r>
    </w:p>
    <w:p w:rsidR="007E4F21" w:rsidRPr="007E4F21" w:rsidRDefault="000A01D5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 w:rsidRPr="007E4F21">
        <w:rPr>
          <w:sz w:val="22"/>
          <w:szCs w:val="22"/>
        </w:rPr>
        <w:t xml:space="preserve">Total costs for project period: </w:t>
      </w:r>
      <w:r w:rsidR="007E4F21" w:rsidRPr="007E4F21">
        <w:rPr>
          <w:sz w:val="22"/>
          <w:szCs w:val="22"/>
        </w:rPr>
        <w:t>$200,000</w:t>
      </w:r>
    </w:p>
    <w:p w:rsidR="006D58C1" w:rsidRPr="007E4F21" w:rsidRDefault="000A01D5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 w:rsidRPr="007E4F21">
        <w:rPr>
          <w:sz w:val="22"/>
          <w:szCs w:val="22"/>
        </w:rPr>
        <w:t>Project period:  7/7-6/10</w:t>
      </w:r>
      <w:r w:rsidR="006D58C1" w:rsidRPr="007E4F21">
        <w:rPr>
          <w:sz w:val="22"/>
          <w:szCs w:val="22"/>
        </w:rPr>
        <w:t xml:space="preserve">  </w:t>
      </w:r>
    </w:p>
    <w:p w:rsidR="007E4F21" w:rsidRP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</w:p>
    <w:p w:rsidR="007E4F21" w:rsidRP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 w:rsidRPr="007E4F21">
        <w:rPr>
          <w:sz w:val="22"/>
          <w:szCs w:val="22"/>
        </w:rPr>
        <w:t xml:space="preserve">Agency: Charles Dana Foundation 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 w:rsidRPr="007E4F21">
        <w:rPr>
          <w:sz w:val="22"/>
          <w:szCs w:val="22"/>
        </w:rPr>
        <w:t>Clinical Scholars Award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Title:  “</w:t>
      </w:r>
      <w:r w:rsidRPr="000A01D5">
        <w:rPr>
          <w:sz w:val="22"/>
          <w:szCs w:val="22"/>
        </w:rPr>
        <w:t>Targeting Brain-Specific Metastases Genes in Lung Cancer</w:t>
      </w:r>
      <w:r>
        <w:rPr>
          <w:sz w:val="22"/>
          <w:szCs w:val="22"/>
        </w:rPr>
        <w:t>”</w:t>
      </w:r>
      <w:r>
        <w:rPr>
          <w:sz w:val="22"/>
          <w:szCs w:val="22"/>
        </w:rPr>
        <w:br/>
        <w:t>P.I.:  Anne Chiang MD PhD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Percent effort: 100%</w:t>
      </w:r>
    </w:p>
    <w:p w:rsidR="007E4F21" w:rsidRP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 w:rsidRPr="007E4F21">
        <w:rPr>
          <w:sz w:val="22"/>
          <w:szCs w:val="22"/>
        </w:rPr>
        <w:t>Total costs for project period: $</w:t>
      </w:r>
      <w:r>
        <w:rPr>
          <w:sz w:val="22"/>
          <w:szCs w:val="22"/>
        </w:rPr>
        <w:t>80,000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Project period:  7/005-6/07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Agency: American Society of Clinical Oncology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Young Investigator Award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Title: “Identifying Tumor-specific Metastases Genes in Lung Cancer”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P.I.: Anne Chiang, MD PhD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Percent effort:  100%</w:t>
      </w:r>
    </w:p>
    <w:p w:rsidR="007E4F21" w:rsidRDefault="007E4F21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T</w:t>
      </w:r>
      <w:r w:rsidR="008F6353">
        <w:rPr>
          <w:sz w:val="22"/>
          <w:szCs w:val="22"/>
        </w:rPr>
        <w:t>otal costs for project period: $40,000</w:t>
      </w:r>
    </w:p>
    <w:p w:rsidR="008F6353" w:rsidRDefault="008F6353" w:rsidP="008F6353">
      <w:pPr>
        <w:pStyle w:val="Default"/>
        <w:framePr w:w="8888" w:wrap="auto" w:vAnchor="page" w:hAnchor="page" w:x="1381" w:y="1891"/>
        <w:ind w:right="60"/>
        <w:rPr>
          <w:sz w:val="22"/>
          <w:szCs w:val="22"/>
        </w:rPr>
      </w:pPr>
      <w:r>
        <w:rPr>
          <w:sz w:val="22"/>
          <w:szCs w:val="22"/>
        </w:rPr>
        <w:t>Project Period: 7/05-6/06</w:t>
      </w:r>
    </w:p>
    <w:p w:rsidR="008F6353" w:rsidRDefault="008F6353" w:rsidP="008F6353">
      <w:pPr>
        <w:pStyle w:val="Default"/>
        <w:framePr w:w="8888" w:wrap="auto" w:vAnchor="page" w:hAnchor="page" w:x="1381" w:y="1891"/>
        <w:ind w:left="360"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854" w:wrap="auto" w:vAnchor="page" w:hAnchor="page" w:x="1440" w:y="11034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1171" w:wrap="auto" w:vAnchor="page" w:hAnchor="page" w:x="1796" w:y="11530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2810" w:wrap="auto" w:vAnchor="page" w:hAnchor="page" w:x="2876" w:y="12036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61" w:wrap="auto" w:vAnchor="page" w:hAnchor="page" w:x="5681" w:y="11795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1147" w:wrap="auto" w:vAnchor="page" w:hAnchor="page" w:x="2876" w:y="14059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274" w:wrap="auto" w:vAnchor="page" w:hAnchor="page" w:x="4018" w:y="13818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58C1" w:rsidRDefault="006D58C1" w:rsidP="008F6353">
      <w:pPr>
        <w:pStyle w:val="Default"/>
        <w:framePr w:w="1147" w:wrap="auto" w:vAnchor="page" w:hAnchor="page" w:x="2876" w:y="3180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274" w:wrap="auto" w:vAnchor="page" w:hAnchor="page" w:x="4018" w:y="2939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58C1" w:rsidRDefault="006D58C1" w:rsidP="008F6353">
      <w:pPr>
        <w:pStyle w:val="Default"/>
        <w:framePr w:w="854" w:wrap="auto" w:vAnchor="page" w:hAnchor="page" w:x="1441" w:y="10275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0" w:y="12301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0" w:y="13059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6353" w:rsidRDefault="008F6353" w:rsidP="008F6353">
      <w:pPr>
        <w:pStyle w:val="Default"/>
        <w:framePr w:w="8997" w:wrap="auto" w:vAnchor="page" w:hAnchor="page" w:x="1291" w:y="8956"/>
        <w:ind w:right="60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 Organizations   </w:t>
      </w:r>
    </w:p>
    <w:p w:rsidR="008F6353" w:rsidRDefault="008F6353" w:rsidP="008F6353">
      <w:pPr>
        <w:pStyle w:val="Default"/>
        <w:framePr w:w="8997" w:wrap="auto" w:vAnchor="page" w:hAnchor="page" w:x="1291" w:y="8956"/>
        <w:ind w:right="60"/>
        <w:rPr>
          <w:bCs/>
          <w:sz w:val="22"/>
          <w:szCs w:val="22"/>
        </w:rPr>
      </w:pPr>
      <w:r>
        <w:rPr>
          <w:bCs/>
          <w:sz w:val="22"/>
          <w:szCs w:val="22"/>
        </w:rPr>
        <w:t>2003-now American Society of Clinical Oncology</w:t>
      </w:r>
    </w:p>
    <w:p w:rsidR="008F6353" w:rsidRDefault="008F6353" w:rsidP="008F6353">
      <w:pPr>
        <w:pStyle w:val="Default"/>
        <w:framePr w:w="8997" w:wrap="auto" w:vAnchor="page" w:hAnchor="page" w:x="1291" w:y="8956"/>
        <w:ind w:right="60"/>
        <w:rPr>
          <w:bCs/>
          <w:sz w:val="22"/>
          <w:szCs w:val="22"/>
        </w:rPr>
      </w:pPr>
      <w:r>
        <w:rPr>
          <w:bCs/>
          <w:sz w:val="22"/>
          <w:szCs w:val="22"/>
        </w:rPr>
        <w:t>2003-2004 American Society of Hematology</w:t>
      </w:r>
    </w:p>
    <w:p w:rsidR="008F6353" w:rsidRPr="00841DD2" w:rsidRDefault="008F6353" w:rsidP="008F6353">
      <w:pPr>
        <w:pStyle w:val="Default"/>
        <w:framePr w:w="8997" w:wrap="auto" w:vAnchor="page" w:hAnchor="page" w:x="1291" w:y="8956"/>
        <w:ind w:right="60"/>
        <w:rPr>
          <w:sz w:val="22"/>
          <w:szCs w:val="22"/>
        </w:rPr>
      </w:pPr>
      <w:r>
        <w:rPr>
          <w:bCs/>
          <w:sz w:val="22"/>
          <w:szCs w:val="22"/>
        </w:rPr>
        <w:t>2004-2005 American Association for Cancer Research</w:t>
      </w:r>
    </w:p>
    <w:p w:rsidR="006D58C1" w:rsidRDefault="006D58C1" w:rsidP="008F6353">
      <w:pPr>
        <w:pStyle w:val="Default"/>
        <w:pageBreakBefore/>
        <w:framePr w:w="8940" w:wrap="auto" w:vAnchor="page" w:hAnchor="page" w:x="1186" w:y="15226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854" w:wrap="auto" w:vAnchor="page" w:hAnchor="page" w:x="1441" w:y="2181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67" w:wrap="auto" w:vAnchor="page" w:hAnchor="page" w:x="1441" w:y="2684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0" w:y="5216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1820" w:wrap="auto" w:vAnchor="page" w:hAnchor="page" w:x="1216" w:y="1651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BIBLIOGRAPHY:  </w:t>
      </w:r>
    </w:p>
    <w:p w:rsidR="006D58C1" w:rsidRDefault="006D58C1" w:rsidP="008F6353">
      <w:pPr>
        <w:pStyle w:val="Default"/>
        <w:framePr w:w="9313" w:wrap="auto" w:vAnchor="page" w:hAnchor="page" w:x="1171" w:y="2011"/>
        <w:ind w:right="6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 Peer-Reviewed Manuscripts </w:t>
      </w: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r w:rsidRPr="00EA3455">
        <w:rPr>
          <w:rFonts w:ascii="Arial" w:hAnsi="Arial" w:cs="Arial"/>
        </w:rPr>
        <w:t xml:space="preserve">Malone E.A., </w:t>
      </w:r>
      <w:smartTag w:uri="urn:schemas-microsoft-com:office:smarttags" w:element="PlaceType">
        <w:r w:rsidRPr="00EA3455">
          <w:rPr>
            <w:rFonts w:ascii="Arial" w:hAnsi="Arial" w:cs="Arial"/>
          </w:rPr>
          <w:t>Clark</w:t>
        </w:r>
      </w:smartTag>
      <w:r w:rsidRPr="00EA3455">
        <w:rPr>
          <w:rFonts w:ascii="Arial" w:hAnsi="Arial" w:cs="Arial"/>
        </w:rPr>
        <w:t xml:space="preserve"> C. D., </w:t>
      </w:r>
      <w:r w:rsidRPr="00EA3455">
        <w:rPr>
          <w:rFonts w:ascii="Arial" w:hAnsi="Arial" w:cs="Arial"/>
          <w:b/>
          <w:bCs/>
        </w:rPr>
        <w:t>Chiang A.</w:t>
      </w:r>
      <w:r w:rsidRPr="00EA3455">
        <w:rPr>
          <w:rFonts w:ascii="Arial" w:hAnsi="Arial" w:cs="Arial"/>
        </w:rPr>
        <w:t xml:space="preserve">, Winston F.  Mutations in SPT/CDC68 suppress </w:t>
      </w:r>
      <w:proofErr w:type="spellStart"/>
      <w:r w:rsidRPr="00EA3455">
        <w:rPr>
          <w:rFonts w:ascii="Arial" w:hAnsi="Arial" w:cs="Arial"/>
        </w:rPr>
        <w:t>cis</w:t>
      </w:r>
      <w:proofErr w:type="spellEnd"/>
      <w:r w:rsidRPr="00EA3455">
        <w:rPr>
          <w:rFonts w:ascii="Arial" w:hAnsi="Arial" w:cs="Arial"/>
        </w:rPr>
        <w:t xml:space="preserve">-and </w:t>
      </w:r>
      <w:proofErr w:type="gramStart"/>
      <w:r w:rsidRPr="00EA3455">
        <w:rPr>
          <w:rFonts w:ascii="Arial" w:hAnsi="Arial" w:cs="Arial"/>
        </w:rPr>
        <w:t>trans</w:t>
      </w:r>
      <w:proofErr w:type="gramEnd"/>
      <w:r w:rsidRPr="00EA3455">
        <w:rPr>
          <w:rFonts w:ascii="Arial" w:hAnsi="Arial" w:cs="Arial"/>
        </w:rPr>
        <w:t xml:space="preserve">- acting mutations that affect promoter function in </w:t>
      </w:r>
      <w:proofErr w:type="spellStart"/>
      <w:r w:rsidRPr="00EA3455">
        <w:rPr>
          <w:rFonts w:ascii="Arial" w:hAnsi="Arial" w:cs="Arial"/>
        </w:rPr>
        <w:t>Saccharomyces</w:t>
      </w:r>
      <w:proofErr w:type="spellEnd"/>
      <w:r w:rsidRPr="00EA3455">
        <w:rPr>
          <w:rFonts w:ascii="Arial" w:hAnsi="Arial" w:cs="Arial"/>
        </w:rPr>
        <w:t xml:space="preserve"> </w:t>
      </w:r>
      <w:proofErr w:type="spellStart"/>
      <w:r w:rsidRPr="00EA3455">
        <w:rPr>
          <w:rFonts w:ascii="Arial" w:hAnsi="Arial" w:cs="Arial"/>
        </w:rPr>
        <w:t>cerevisiae</w:t>
      </w:r>
      <w:proofErr w:type="spellEnd"/>
      <w:r w:rsidRPr="00EA3455">
        <w:rPr>
          <w:rFonts w:ascii="Arial" w:hAnsi="Arial" w:cs="Arial"/>
        </w:rPr>
        <w:t xml:space="preserve">.  </w:t>
      </w:r>
      <w:proofErr w:type="gramStart"/>
      <w:r w:rsidRPr="00EA3455">
        <w:rPr>
          <w:rFonts w:ascii="Arial" w:hAnsi="Arial" w:cs="Arial"/>
          <w:i/>
          <w:iCs/>
        </w:rPr>
        <w:t>Molecular &amp; Cell Biology</w:t>
      </w:r>
      <w:r>
        <w:rPr>
          <w:rFonts w:ascii="Arial" w:hAnsi="Arial" w:cs="Arial"/>
          <w:i/>
          <w:iCs/>
        </w:rPr>
        <w:t>.</w:t>
      </w:r>
      <w:proofErr w:type="gramEnd"/>
      <w:r w:rsidRPr="00EA345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1991, </w:t>
      </w:r>
      <w:r w:rsidRPr="00EA3455">
        <w:rPr>
          <w:rFonts w:ascii="Arial" w:hAnsi="Arial" w:cs="Arial"/>
        </w:rPr>
        <w:t>11:5710-7.</w:t>
      </w:r>
      <w:proofErr w:type="gramEnd"/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r w:rsidRPr="00EA3455">
        <w:rPr>
          <w:rFonts w:ascii="Arial" w:hAnsi="Arial" w:cs="Arial"/>
        </w:rPr>
        <w:t xml:space="preserve">Simon J., </w:t>
      </w:r>
      <w:r w:rsidRPr="00EA3455">
        <w:rPr>
          <w:rFonts w:ascii="Arial" w:hAnsi="Arial" w:cs="Arial"/>
          <w:b/>
          <w:bCs/>
        </w:rPr>
        <w:t>Chiang A.</w:t>
      </w:r>
      <w:r w:rsidRPr="00EA3455">
        <w:rPr>
          <w:rFonts w:ascii="Arial" w:hAnsi="Arial" w:cs="Arial"/>
        </w:rPr>
        <w:t xml:space="preserve">, Bender W.  Ten different </w:t>
      </w:r>
      <w:proofErr w:type="spellStart"/>
      <w:r w:rsidRPr="00EA3455">
        <w:rPr>
          <w:rFonts w:ascii="Arial" w:hAnsi="Arial" w:cs="Arial"/>
        </w:rPr>
        <w:t>Polycomb</w:t>
      </w:r>
      <w:proofErr w:type="spellEnd"/>
      <w:r w:rsidRPr="00EA3455">
        <w:rPr>
          <w:rFonts w:ascii="Arial" w:hAnsi="Arial" w:cs="Arial"/>
        </w:rPr>
        <w:t xml:space="preserve"> group genes are required for spatial </w:t>
      </w:r>
      <w:r>
        <w:rPr>
          <w:rFonts w:ascii="Arial" w:hAnsi="Arial" w:cs="Arial"/>
        </w:rPr>
        <w:t xml:space="preserve">control </w:t>
      </w:r>
      <w:r w:rsidRPr="00EA3455">
        <w:rPr>
          <w:rFonts w:ascii="Arial" w:hAnsi="Arial" w:cs="Arial"/>
        </w:rPr>
        <w:t xml:space="preserve">of the </w:t>
      </w:r>
      <w:proofErr w:type="spellStart"/>
      <w:r w:rsidRPr="00EA3455">
        <w:rPr>
          <w:rFonts w:ascii="Arial" w:hAnsi="Arial" w:cs="Arial"/>
        </w:rPr>
        <w:t>abdA</w:t>
      </w:r>
      <w:proofErr w:type="spellEnd"/>
      <w:r w:rsidRPr="00EA3455">
        <w:rPr>
          <w:rFonts w:ascii="Arial" w:hAnsi="Arial" w:cs="Arial"/>
        </w:rPr>
        <w:t xml:space="preserve"> and </w:t>
      </w:r>
      <w:proofErr w:type="spellStart"/>
      <w:r w:rsidRPr="00EA3455">
        <w:rPr>
          <w:rFonts w:ascii="Arial" w:hAnsi="Arial" w:cs="Arial"/>
        </w:rPr>
        <w:t>AbdB</w:t>
      </w:r>
      <w:proofErr w:type="spellEnd"/>
      <w:r w:rsidRPr="00EA3455">
        <w:rPr>
          <w:rFonts w:ascii="Arial" w:hAnsi="Arial" w:cs="Arial"/>
        </w:rPr>
        <w:t xml:space="preserve"> </w:t>
      </w:r>
      <w:proofErr w:type="spellStart"/>
      <w:r w:rsidRPr="00EA3455">
        <w:rPr>
          <w:rFonts w:ascii="Arial" w:hAnsi="Arial" w:cs="Arial"/>
        </w:rPr>
        <w:t>homeotic</w:t>
      </w:r>
      <w:proofErr w:type="spellEnd"/>
      <w:r w:rsidRPr="00EA3455">
        <w:rPr>
          <w:rFonts w:ascii="Arial" w:hAnsi="Arial" w:cs="Arial"/>
        </w:rPr>
        <w:t xml:space="preserve"> products.  </w:t>
      </w:r>
      <w:r w:rsidRPr="00EA3455">
        <w:rPr>
          <w:rFonts w:ascii="Arial" w:hAnsi="Arial" w:cs="Arial"/>
          <w:i/>
          <w:iCs/>
        </w:rPr>
        <w:t>Development</w:t>
      </w:r>
      <w:r>
        <w:rPr>
          <w:rFonts w:ascii="Arial" w:hAnsi="Arial" w:cs="Arial"/>
        </w:rPr>
        <w:t>.1992, 2</w:t>
      </w:r>
      <w:r w:rsidRPr="00EA3455">
        <w:rPr>
          <w:rFonts w:ascii="Arial" w:hAnsi="Arial" w:cs="Arial"/>
        </w:rPr>
        <w:t>:495-505.</w:t>
      </w: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r w:rsidRPr="00EA3455">
        <w:rPr>
          <w:rFonts w:ascii="Arial" w:hAnsi="Arial" w:cs="Arial"/>
        </w:rPr>
        <w:t xml:space="preserve">Simon J., </w:t>
      </w:r>
      <w:r w:rsidRPr="00EA3455">
        <w:rPr>
          <w:rFonts w:ascii="Arial" w:hAnsi="Arial" w:cs="Arial"/>
          <w:b/>
          <w:bCs/>
        </w:rPr>
        <w:t>Chiang A.</w:t>
      </w:r>
      <w:r w:rsidRPr="00EA3455">
        <w:rPr>
          <w:rFonts w:ascii="Arial" w:hAnsi="Arial" w:cs="Arial"/>
        </w:rPr>
        <w:t xml:space="preserve">, Bender W., </w:t>
      </w:r>
      <w:proofErr w:type="spellStart"/>
      <w:r w:rsidRPr="00EA3455">
        <w:rPr>
          <w:rFonts w:ascii="Arial" w:hAnsi="Arial" w:cs="Arial"/>
        </w:rPr>
        <w:t>Shimell</w:t>
      </w:r>
      <w:proofErr w:type="spellEnd"/>
      <w:r w:rsidRPr="00EA3455">
        <w:rPr>
          <w:rFonts w:ascii="Arial" w:hAnsi="Arial" w:cs="Arial"/>
        </w:rPr>
        <w:t xml:space="preserve"> M. J., O’Connor M.  Elements of the Drosophila </w:t>
      </w:r>
      <w:proofErr w:type="spellStart"/>
      <w:r w:rsidRPr="00EA3455">
        <w:rPr>
          <w:rFonts w:ascii="Arial" w:hAnsi="Arial" w:cs="Arial"/>
        </w:rPr>
        <w:t>bithorax</w:t>
      </w:r>
      <w:proofErr w:type="spellEnd"/>
      <w:r w:rsidRPr="00EA3455">
        <w:rPr>
          <w:rFonts w:ascii="Arial" w:hAnsi="Arial" w:cs="Arial"/>
        </w:rPr>
        <w:t xml:space="preserve"> complex that mediate repression by </w:t>
      </w:r>
      <w:proofErr w:type="spellStart"/>
      <w:r w:rsidRPr="00EA3455">
        <w:rPr>
          <w:rFonts w:ascii="Arial" w:hAnsi="Arial" w:cs="Arial"/>
        </w:rPr>
        <w:t>Polycomb</w:t>
      </w:r>
      <w:proofErr w:type="spellEnd"/>
      <w:r w:rsidRPr="00EA3455">
        <w:rPr>
          <w:rFonts w:ascii="Arial" w:hAnsi="Arial" w:cs="Arial"/>
        </w:rPr>
        <w:t xml:space="preserve"> group products.  </w:t>
      </w:r>
      <w:proofErr w:type="gramStart"/>
      <w:r w:rsidRPr="00EA3455">
        <w:rPr>
          <w:rFonts w:ascii="Arial" w:hAnsi="Arial" w:cs="Arial"/>
          <w:i/>
          <w:iCs/>
        </w:rPr>
        <w:t>Developmental Biology</w:t>
      </w:r>
      <w:r>
        <w:rPr>
          <w:rFonts w:ascii="Arial" w:hAnsi="Arial" w:cs="Arial"/>
          <w:i/>
          <w:iCs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1993, </w:t>
      </w:r>
      <w:r w:rsidRPr="00EA3455">
        <w:rPr>
          <w:rFonts w:ascii="Arial" w:hAnsi="Arial" w:cs="Arial"/>
        </w:rPr>
        <w:t>10:131-144.</w:t>
      </w:r>
      <w:proofErr w:type="gramEnd"/>
      <w:r w:rsidRPr="00EA3455">
        <w:rPr>
          <w:rFonts w:ascii="Arial" w:hAnsi="Arial" w:cs="Arial"/>
        </w:rPr>
        <w:t xml:space="preserve"> </w:t>
      </w: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proofErr w:type="gramStart"/>
      <w:r w:rsidRPr="004B5CDF">
        <w:rPr>
          <w:rFonts w:ascii="Arial" w:hAnsi="Arial" w:cs="Arial"/>
          <w:b/>
          <w:bCs/>
        </w:rPr>
        <w:t>Chiang A.</w:t>
      </w:r>
      <w:r w:rsidRPr="004B5CDF">
        <w:rPr>
          <w:rFonts w:ascii="Arial" w:hAnsi="Arial" w:cs="Arial"/>
        </w:rPr>
        <w:t xml:space="preserve">, O’Connor M., Simon J., </w:t>
      </w:r>
      <w:proofErr w:type="spellStart"/>
      <w:r w:rsidRPr="004B5CDF">
        <w:rPr>
          <w:rFonts w:ascii="Arial" w:hAnsi="Arial" w:cs="Arial"/>
        </w:rPr>
        <w:t>Paro</w:t>
      </w:r>
      <w:proofErr w:type="spellEnd"/>
      <w:r w:rsidRPr="004B5CDF">
        <w:rPr>
          <w:rFonts w:ascii="Arial" w:hAnsi="Arial" w:cs="Arial"/>
        </w:rPr>
        <w:t xml:space="preserve"> R., Bender W.</w:t>
      </w:r>
      <w:proofErr w:type="gramEnd"/>
      <w:r w:rsidRPr="004B5CDF">
        <w:rPr>
          <w:rFonts w:ascii="Arial" w:hAnsi="Arial" w:cs="Arial"/>
        </w:rPr>
        <w:t xml:space="preserve">  </w:t>
      </w:r>
      <w:proofErr w:type="gramStart"/>
      <w:r w:rsidRPr="00EA3455">
        <w:rPr>
          <w:rFonts w:ascii="Arial" w:hAnsi="Arial" w:cs="Arial"/>
        </w:rPr>
        <w:t xml:space="preserve">Discrete </w:t>
      </w:r>
      <w:proofErr w:type="spellStart"/>
      <w:r w:rsidRPr="00EA3455">
        <w:rPr>
          <w:rFonts w:ascii="Arial" w:hAnsi="Arial" w:cs="Arial"/>
        </w:rPr>
        <w:t>Polycomb</w:t>
      </w:r>
      <w:proofErr w:type="spellEnd"/>
      <w:r w:rsidRPr="00EA3455">
        <w:rPr>
          <w:rFonts w:ascii="Arial" w:hAnsi="Arial" w:cs="Arial"/>
        </w:rPr>
        <w:t xml:space="preserve"> binding sites in each </w:t>
      </w:r>
      <w:proofErr w:type="spellStart"/>
      <w:r w:rsidRPr="00EA3455">
        <w:rPr>
          <w:rFonts w:ascii="Arial" w:hAnsi="Arial" w:cs="Arial"/>
        </w:rPr>
        <w:t>parasegmental</w:t>
      </w:r>
      <w:proofErr w:type="spellEnd"/>
      <w:r w:rsidRPr="00EA3455">
        <w:rPr>
          <w:rFonts w:ascii="Arial" w:hAnsi="Arial" w:cs="Arial"/>
        </w:rPr>
        <w:t xml:space="preserve"> domain in the </w:t>
      </w:r>
      <w:proofErr w:type="spellStart"/>
      <w:r w:rsidRPr="00EA3455">
        <w:rPr>
          <w:rFonts w:ascii="Arial" w:hAnsi="Arial" w:cs="Arial"/>
        </w:rPr>
        <w:t>bithorax</w:t>
      </w:r>
      <w:proofErr w:type="spellEnd"/>
      <w:r w:rsidRPr="00EA3455">
        <w:rPr>
          <w:rFonts w:ascii="Arial" w:hAnsi="Arial" w:cs="Arial"/>
        </w:rPr>
        <w:t xml:space="preserve"> </w:t>
      </w:r>
      <w:proofErr w:type="spellStart"/>
      <w:r w:rsidRPr="00EA3455">
        <w:rPr>
          <w:rFonts w:ascii="Arial" w:hAnsi="Arial" w:cs="Arial"/>
        </w:rPr>
        <w:t>comples</w:t>
      </w:r>
      <w:proofErr w:type="spellEnd"/>
      <w:r w:rsidRPr="00EA3455">
        <w:rPr>
          <w:rFonts w:ascii="Arial" w:hAnsi="Arial" w:cs="Arial"/>
        </w:rPr>
        <w:t>.</w:t>
      </w:r>
      <w:proofErr w:type="gramEnd"/>
      <w:r w:rsidRPr="00EA3455">
        <w:rPr>
          <w:rFonts w:ascii="Arial" w:hAnsi="Arial" w:cs="Arial"/>
        </w:rPr>
        <w:t xml:space="preserve">  </w:t>
      </w:r>
      <w:proofErr w:type="gramStart"/>
      <w:r w:rsidRPr="00EA3455">
        <w:rPr>
          <w:rFonts w:ascii="Arial" w:hAnsi="Arial" w:cs="Arial"/>
          <w:i/>
          <w:iCs/>
        </w:rPr>
        <w:t>Development</w:t>
      </w:r>
      <w:r>
        <w:rPr>
          <w:rFonts w:ascii="Arial" w:hAnsi="Arial" w:cs="Arial"/>
          <w:i/>
          <w:iCs/>
        </w:rPr>
        <w:t>.</w:t>
      </w:r>
      <w:proofErr w:type="gramEnd"/>
      <w:r w:rsidRPr="00EA345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1995,</w:t>
      </w:r>
      <w:r w:rsidRPr="00EA3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EA3455">
        <w:rPr>
          <w:rFonts w:ascii="Arial" w:hAnsi="Arial" w:cs="Arial"/>
        </w:rPr>
        <w:t>21:1681-89.</w:t>
      </w:r>
      <w:proofErr w:type="gramEnd"/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proofErr w:type="spellStart"/>
      <w:r w:rsidRPr="00EA3455">
        <w:rPr>
          <w:rFonts w:ascii="Arial" w:hAnsi="Arial" w:cs="Arial"/>
        </w:rPr>
        <w:t>Kermani</w:t>
      </w:r>
      <w:proofErr w:type="spellEnd"/>
      <w:r w:rsidRPr="00EA3455">
        <w:rPr>
          <w:rFonts w:ascii="Arial" w:hAnsi="Arial" w:cs="Arial"/>
        </w:rPr>
        <w:t xml:space="preserve"> P., </w:t>
      </w:r>
      <w:proofErr w:type="spellStart"/>
      <w:r w:rsidRPr="00EA3455">
        <w:rPr>
          <w:rFonts w:ascii="Arial" w:hAnsi="Arial" w:cs="Arial"/>
        </w:rPr>
        <w:t>Rafii</w:t>
      </w:r>
      <w:proofErr w:type="spellEnd"/>
      <w:r w:rsidRPr="00EA3455">
        <w:rPr>
          <w:rFonts w:ascii="Arial" w:hAnsi="Arial" w:cs="Arial"/>
        </w:rPr>
        <w:t xml:space="preserve"> D., Jin D.K., Whitlock P., Schaffer W., </w:t>
      </w:r>
      <w:r w:rsidRPr="00EA3455">
        <w:rPr>
          <w:rFonts w:ascii="Arial" w:hAnsi="Arial" w:cs="Arial"/>
          <w:b/>
        </w:rPr>
        <w:t>Chiang A.</w:t>
      </w:r>
      <w:r w:rsidRPr="00EA3455">
        <w:rPr>
          <w:rFonts w:ascii="Arial" w:hAnsi="Arial" w:cs="Arial"/>
        </w:rPr>
        <w:t xml:space="preserve">, Vincent L., Friedrich F., </w:t>
      </w:r>
      <w:proofErr w:type="spellStart"/>
      <w:r w:rsidRPr="00EA3455">
        <w:rPr>
          <w:rFonts w:ascii="Arial" w:hAnsi="Arial" w:cs="Arial"/>
        </w:rPr>
        <w:t>Shido</w:t>
      </w:r>
      <w:proofErr w:type="spellEnd"/>
      <w:r w:rsidRPr="00EA3455">
        <w:rPr>
          <w:rFonts w:ascii="Arial" w:hAnsi="Arial" w:cs="Arial"/>
        </w:rPr>
        <w:t xml:space="preserve"> </w:t>
      </w:r>
      <w:proofErr w:type="spellStart"/>
      <w:r w:rsidRPr="00EA3455">
        <w:rPr>
          <w:rFonts w:ascii="Arial" w:hAnsi="Arial" w:cs="Arial"/>
        </w:rPr>
        <w:t>K.,Hackett</w:t>
      </w:r>
      <w:proofErr w:type="spellEnd"/>
      <w:r w:rsidRPr="00EA3455">
        <w:rPr>
          <w:rFonts w:ascii="Arial" w:hAnsi="Arial" w:cs="Arial"/>
        </w:rPr>
        <w:t xml:space="preserve"> N.R., Crystal R. G., </w:t>
      </w:r>
      <w:proofErr w:type="spellStart"/>
      <w:r w:rsidRPr="00EA3455">
        <w:rPr>
          <w:rFonts w:ascii="Arial" w:hAnsi="Arial" w:cs="Arial"/>
        </w:rPr>
        <w:t>Rafii</w:t>
      </w:r>
      <w:proofErr w:type="spellEnd"/>
      <w:r w:rsidRPr="00EA3455">
        <w:rPr>
          <w:rFonts w:ascii="Arial" w:hAnsi="Arial" w:cs="Arial"/>
        </w:rPr>
        <w:t xml:space="preserve"> S., </w:t>
      </w:r>
      <w:proofErr w:type="spellStart"/>
      <w:r w:rsidRPr="00EA3455">
        <w:rPr>
          <w:rFonts w:ascii="Arial" w:hAnsi="Arial" w:cs="Arial"/>
        </w:rPr>
        <w:t>Hempsead</w:t>
      </w:r>
      <w:proofErr w:type="spellEnd"/>
      <w:r w:rsidRPr="00EA3455">
        <w:rPr>
          <w:rFonts w:ascii="Arial" w:hAnsi="Arial" w:cs="Arial"/>
        </w:rPr>
        <w:t xml:space="preserve"> B.  </w:t>
      </w:r>
      <w:proofErr w:type="spellStart"/>
      <w:r w:rsidRPr="00EA3455">
        <w:rPr>
          <w:rFonts w:ascii="Arial" w:hAnsi="Arial" w:cs="Arial"/>
        </w:rPr>
        <w:t>Neurotrophins</w:t>
      </w:r>
      <w:proofErr w:type="spellEnd"/>
      <w:r w:rsidRPr="00EA3455">
        <w:rPr>
          <w:rFonts w:ascii="Arial" w:hAnsi="Arial" w:cs="Arial"/>
        </w:rPr>
        <w:t xml:space="preserve"> promote revascularization by local recruitment of </w:t>
      </w:r>
      <w:proofErr w:type="spellStart"/>
      <w:r w:rsidRPr="00EA3455">
        <w:rPr>
          <w:rFonts w:ascii="Arial" w:hAnsi="Arial" w:cs="Arial"/>
        </w:rPr>
        <w:t>TrkB</w:t>
      </w:r>
      <w:proofErr w:type="spellEnd"/>
      <w:r w:rsidRPr="00EA3455">
        <w:rPr>
          <w:rFonts w:ascii="Arial" w:hAnsi="Arial" w:cs="Arial"/>
        </w:rPr>
        <w:t xml:space="preserve">+ endothelial cells and systemic mobilization of hematopoietic progenitors. </w:t>
      </w:r>
      <w:proofErr w:type="gramStart"/>
      <w:r w:rsidRPr="00EA3455">
        <w:rPr>
          <w:rFonts w:ascii="Arial" w:hAnsi="Arial" w:cs="Arial"/>
          <w:i/>
        </w:rPr>
        <w:t>JCI.</w:t>
      </w:r>
      <w:proofErr w:type="gramEnd"/>
      <w:r w:rsidRPr="00EA3455">
        <w:rPr>
          <w:rFonts w:ascii="Arial" w:hAnsi="Arial" w:cs="Arial"/>
        </w:rPr>
        <w:t xml:space="preserve"> 2005</w:t>
      </w:r>
      <w:proofErr w:type="gramStart"/>
      <w:r w:rsidRPr="00EA3455">
        <w:rPr>
          <w:rFonts w:ascii="Arial" w:hAnsi="Arial" w:cs="Arial"/>
        </w:rPr>
        <w:t>,115:653</w:t>
      </w:r>
      <w:proofErr w:type="gramEnd"/>
      <w:r w:rsidRPr="00EA3455">
        <w:rPr>
          <w:rFonts w:ascii="Arial" w:hAnsi="Arial" w:cs="Arial"/>
        </w:rPr>
        <w:t>-663.</w:t>
      </w: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proofErr w:type="spellStart"/>
      <w:r w:rsidRPr="00EA3455">
        <w:rPr>
          <w:rFonts w:ascii="Arial" w:hAnsi="Arial" w:cs="Arial"/>
        </w:rPr>
        <w:t>Balak</w:t>
      </w:r>
      <w:proofErr w:type="spellEnd"/>
      <w:r w:rsidRPr="00EA3455">
        <w:rPr>
          <w:rFonts w:ascii="Arial" w:hAnsi="Arial" w:cs="Arial"/>
        </w:rPr>
        <w:t xml:space="preserve"> M.N., Gong Y., </w:t>
      </w:r>
      <w:proofErr w:type="spellStart"/>
      <w:r w:rsidRPr="00EA3455">
        <w:rPr>
          <w:rFonts w:ascii="Arial" w:hAnsi="Arial" w:cs="Arial"/>
        </w:rPr>
        <w:t>Riely</w:t>
      </w:r>
      <w:proofErr w:type="spellEnd"/>
      <w:r w:rsidRPr="00EA3455">
        <w:rPr>
          <w:rFonts w:ascii="Arial" w:hAnsi="Arial" w:cs="Arial"/>
        </w:rPr>
        <w:t xml:space="preserve"> G.J., </w:t>
      </w:r>
      <w:proofErr w:type="spellStart"/>
      <w:r w:rsidRPr="00EA3455">
        <w:rPr>
          <w:rFonts w:ascii="Arial" w:hAnsi="Arial" w:cs="Arial"/>
        </w:rPr>
        <w:t>Somwar</w:t>
      </w:r>
      <w:proofErr w:type="spellEnd"/>
      <w:r w:rsidRPr="00EA3455">
        <w:rPr>
          <w:rFonts w:ascii="Arial" w:hAnsi="Arial" w:cs="Arial"/>
        </w:rPr>
        <w:t xml:space="preserve"> R., Li A.R., </w:t>
      </w:r>
      <w:proofErr w:type="spellStart"/>
      <w:r w:rsidRPr="00EA3455">
        <w:rPr>
          <w:rFonts w:ascii="Arial" w:hAnsi="Arial" w:cs="Arial"/>
        </w:rPr>
        <w:t>Zakowski</w:t>
      </w:r>
      <w:proofErr w:type="spellEnd"/>
      <w:r w:rsidRPr="00EA3455">
        <w:rPr>
          <w:rFonts w:ascii="Arial" w:hAnsi="Arial" w:cs="Arial"/>
        </w:rPr>
        <w:t xml:space="preserve"> M.F., </w:t>
      </w:r>
      <w:r w:rsidRPr="00EA3455">
        <w:rPr>
          <w:rFonts w:ascii="Arial" w:hAnsi="Arial" w:cs="Arial"/>
          <w:b/>
        </w:rPr>
        <w:t>Chiang A.</w:t>
      </w:r>
      <w:r w:rsidRPr="00EA3455">
        <w:rPr>
          <w:rFonts w:ascii="Arial" w:hAnsi="Arial" w:cs="Arial"/>
        </w:rPr>
        <w:t xml:space="preserve">, Yang G., </w:t>
      </w:r>
      <w:proofErr w:type="spellStart"/>
      <w:r w:rsidRPr="00EA3455">
        <w:rPr>
          <w:rFonts w:ascii="Arial" w:hAnsi="Arial" w:cs="Arial"/>
        </w:rPr>
        <w:t>Ouerfelli</w:t>
      </w:r>
      <w:proofErr w:type="spellEnd"/>
      <w:r w:rsidRPr="00EA3455">
        <w:rPr>
          <w:rFonts w:ascii="Arial" w:hAnsi="Arial" w:cs="Arial"/>
        </w:rPr>
        <w:t xml:space="preserve"> O., Kris M.G., </w:t>
      </w:r>
      <w:proofErr w:type="spellStart"/>
      <w:r w:rsidRPr="00EA3455">
        <w:rPr>
          <w:rFonts w:ascii="Arial" w:hAnsi="Arial" w:cs="Arial"/>
        </w:rPr>
        <w:t>Ladanyi</w:t>
      </w:r>
      <w:proofErr w:type="spellEnd"/>
      <w:r w:rsidRPr="00EA3455">
        <w:rPr>
          <w:rFonts w:ascii="Arial" w:hAnsi="Arial" w:cs="Arial"/>
        </w:rPr>
        <w:t xml:space="preserve"> M., Miller V.A., </w:t>
      </w:r>
      <w:proofErr w:type="spellStart"/>
      <w:r w:rsidRPr="00EA3455">
        <w:rPr>
          <w:rFonts w:ascii="Arial" w:hAnsi="Arial" w:cs="Arial"/>
        </w:rPr>
        <w:t>Pao</w:t>
      </w:r>
      <w:proofErr w:type="spellEnd"/>
      <w:r w:rsidRPr="00EA3455">
        <w:rPr>
          <w:rFonts w:ascii="Arial" w:hAnsi="Arial" w:cs="Arial"/>
        </w:rPr>
        <w:t xml:space="preserve"> W.  Novel D761Y and common secondary T790M mutations in epidermal growth factor receptor-mutant lung </w:t>
      </w:r>
      <w:proofErr w:type="spellStart"/>
      <w:r w:rsidRPr="00EA3455">
        <w:rPr>
          <w:rFonts w:ascii="Arial" w:hAnsi="Arial" w:cs="Arial"/>
        </w:rPr>
        <w:t>adenocarcinomas</w:t>
      </w:r>
      <w:proofErr w:type="spellEnd"/>
      <w:r w:rsidRPr="00EA3455">
        <w:rPr>
          <w:rFonts w:ascii="Arial" w:hAnsi="Arial" w:cs="Arial"/>
        </w:rPr>
        <w:t xml:space="preserve"> with acquired resistance to </w:t>
      </w:r>
      <w:proofErr w:type="spellStart"/>
      <w:r w:rsidRPr="00EA3455">
        <w:rPr>
          <w:rFonts w:ascii="Arial" w:hAnsi="Arial" w:cs="Arial"/>
        </w:rPr>
        <w:t>kinase</w:t>
      </w:r>
      <w:proofErr w:type="spellEnd"/>
      <w:r w:rsidRPr="00EA3455">
        <w:rPr>
          <w:rFonts w:ascii="Arial" w:hAnsi="Arial" w:cs="Arial"/>
        </w:rPr>
        <w:t xml:space="preserve"> inhibitors.  </w:t>
      </w:r>
      <w:proofErr w:type="spellStart"/>
      <w:r w:rsidRPr="00EA3455">
        <w:rPr>
          <w:rFonts w:ascii="Arial" w:hAnsi="Arial" w:cs="Arial"/>
          <w:i/>
        </w:rPr>
        <w:t>Clin</w:t>
      </w:r>
      <w:proofErr w:type="spellEnd"/>
      <w:r w:rsidRPr="00EA3455">
        <w:rPr>
          <w:rFonts w:ascii="Arial" w:hAnsi="Arial" w:cs="Arial"/>
          <w:i/>
        </w:rPr>
        <w:t xml:space="preserve"> Cancer Res</w:t>
      </w:r>
      <w:r w:rsidRPr="00EA3455">
        <w:rPr>
          <w:rFonts w:ascii="Arial" w:hAnsi="Arial" w:cs="Arial"/>
        </w:rPr>
        <w:t>. 2006, 21:6494-501.</w:t>
      </w: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r w:rsidRPr="00EA3455">
        <w:rPr>
          <w:rFonts w:ascii="Arial" w:eastAsia="Arial Unicode MS" w:hAnsi="Arial" w:cs="Arial"/>
        </w:rPr>
        <w:t xml:space="preserve">Gupta G.P., Nguyen D.X., </w:t>
      </w:r>
      <w:r w:rsidRPr="00EA3455">
        <w:rPr>
          <w:rFonts w:ascii="Arial" w:eastAsia="Arial Unicode MS" w:hAnsi="Arial" w:cs="Arial"/>
          <w:b/>
        </w:rPr>
        <w:t>Chiang A.C.</w:t>
      </w:r>
      <w:r w:rsidRPr="00EA3455">
        <w:rPr>
          <w:rFonts w:ascii="Arial" w:eastAsia="Arial Unicode MS" w:hAnsi="Arial" w:cs="Arial"/>
        </w:rPr>
        <w:t xml:space="preserve">, </w:t>
      </w:r>
      <w:proofErr w:type="spellStart"/>
      <w:r w:rsidRPr="00EA3455">
        <w:rPr>
          <w:rFonts w:ascii="Arial" w:eastAsia="Arial Unicode MS" w:hAnsi="Arial" w:cs="Arial"/>
        </w:rPr>
        <w:t>Bos</w:t>
      </w:r>
      <w:proofErr w:type="spellEnd"/>
      <w:r w:rsidRPr="00EA3455">
        <w:rPr>
          <w:rFonts w:ascii="Arial" w:eastAsia="Arial Unicode MS" w:hAnsi="Arial" w:cs="Arial"/>
        </w:rPr>
        <w:t xml:space="preserve"> P.D., Kim J.Y., </w:t>
      </w:r>
      <w:proofErr w:type="spellStart"/>
      <w:r w:rsidRPr="00EA3455">
        <w:rPr>
          <w:rFonts w:ascii="Arial" w:eastAsia="Arial Unicode MS" w:hAnsi="Arial" w:cs="Arial"/>
        </w:rPr>
        <w:t>Nadal</w:t>
      </w:r>
      <w:proofErr w:type="spellEnd"/>
      <w:r w:rsidRPr="00EA3455">
        <w:rPr>
          <w:rFonts w:ascii="Arial" w:eastAsia="Arial Unicode MS" w:hAnsi="Arial" w:cs="Arial"/>
        </w:rPr>
        <w:t xml:space="preserve"> C., </w:t>
      </w:r>
      <w:proofErr w:type="spellStart"/>
      <w:r w:rsidRPr="00EA3455">
        <w:rPr>
          <w:rFonts w:ascii="Arial" w:eastAsia="Arial Unicode MS" w:hAnsi="Arial" w:cs="Arial"/>
        </w:rPr>
        <w:t>Gomis</w:t>
      </w:r>
      <w:proofErr w:type="spellEnd"/>
      <w:r w:rsidRPr="00EA3455">
        <w:rPr>
          <w:rFonts w:ascii="Arial" w:eastAsia="Arial Unicode MS" w:hAnsi="Arial" w:cs="Arial"/>
        </w:rPr>
        <w:t xml:space="preserve"> R.R., </w:t>
      </w:r>
      <w:proofErr w:type="spellStart"/>
      <w:r w:rsidRPr="00EA3455">
        <w:rPr>
          <w:rFonts w:ascii="Arial" w:eastAsia="Arial Unicode MS" w:hAnsi="Arial" w:cs="Arial"/>
        </w:rPr>
        <w:t>Manova-Todorova</w:t>
      </w:r>
      <w:proofErr w:type="spellEnd"/>
      <w:r w:rsidRPr="00EA3455">
        <w:rPr>
          <w:rFonts w:ascii="Arial" w:eastAsia="Arial Unicode MS" w:hAnsi="Arial" w:cs="Arial"/>
        </w:rPr>
        <w:t xml:space="preserve"> K., </w:t>
      </w:r>
      <w:proofErr w:type="spellStart"/>
      <w:r w:rsidRPr="00EA3455">
        <w:rPr>
          <w:rFonts w:ascii="Arial" w:eastAsia="Arial Unicode MS" w:hAnsi="Arial" w:cs="Arial"/>
        </w:rPr>
        <w:t>Massague</w:t>
      </w:r>
      <w:proofErr w:type="spellEnd"/>
      <w:r w:rsidRPr="00EA3455">
        <w:rPr>
          <w:rFonts w:ascii="Arial" w:eastAsia="Arial Unicode MS" w:hAnsi="Arial" w:cs="Arial"/>
        </w:rPr>
        <w:t xml:space="preserve"> J.  M</w:t>
      </w:r>
      <w:r w:rsidRPr="00EA3455">
        <w:rPr>
          <w:rFonts w:ascii="Arial" w:hAnsi="Arial" w:cs="Arial"/>
        </w:rPr>
        <w:t xml:space="preserve">ediators of vascular </w:t>
      </w:r>
      <w:proofErr w:type="spellStart"/>
      <w:r w:rsidRPr="00EA3455">
        <w:rPr>
          <w:rFonts w:ascii="Arial" w:hAnsi="Arial" w:cs="Arial"/>
        </w:rPr>
        <w:t>remodelling</w:t>
      </w:r>
      <w:proofErr w:type="spellEnd"/>
      <w:r w:rsidRPr="00EA3455">
        <w:rPr>
          <w:rFonts w:ascii="Arial" w:hAnsi="Arial" w:cs="Arial"/>
        </w:rPr>
        <w:t xml:space="preserve"> co-opted for sequential steps in lung metastasis.  </w:t>
      </w:r>
      <w:proofErr w:type="gramStart"/>
      <w:r w:rsidRPr="00EA3455">
        <w:rPr>
          <w:rFonts w:ascii="Arial" w:hAnsi="Arial" w:cs="Arial"/>
          <w:i/>
        </w:rPr>
        <w:t>Nature</w:t>
      </w:r>
      <w:r w:rsidRPr="00EA3455">
        <w:rPr>
          <w:rFonts w:ascii="Arial" w:hAnsi="Arial" w:cs="Arial"/>
        </w:rPr>
        <w:t>.</w:t>
      </w:r>
      <w:proofErr w:type="gramEnd"/>
      <w:r w:rsidRPr="00EA3455">
        <w:rPr>
          <w:rFonts w:ascii="Arial" w:hAnsi="Arial" w:cs="Arial"/>
        </w:rPr>
        <w:t xml:space="preserve"> 2007</w:t>
      </w:r>
      <w:r>
        <w:rPr>
          <w:rFonts w:ascii="Arial" w:hAnsi="Arial" w:cs="Arial"/>
        </w:rPr>
        <w:t>,</w:t>
      </w:r>
      <w:r w:rsidRPr="00EA3455">
        <w:rPr>
          <w:rFonts w:ascii="Arial" w:hAnsi="Arial" w:cs="Arial"/>
        </w:rPr>
        <w:t xml:space="preserve"> 7137:765-70.</w:t>
      </w: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Rodina</w:t>
      </w:r>
      <w:proofErr w:type="spellEnd"/>
      <w:r>
        <w:rPr>
          <w:rFonts w:ascii="Arial" w:hAnsi="Arial" w:cs="Arial"/>
        </w:rPr>
        <w:t xml:space="preserve">, A., </w:t>
      </w:r>
      <w:proofErr w:type="spellStart"/>
      <w:r>
        <w:rPr>
          <w:rFonts w:ascii="Arial" w:hAnsi="Arial" w:cs="Arial"/>
        </w:rPr>
        <w:t>Vilenchik</w:t>
      </w:r>
      <w:proofErr w:type="spellEnd"/>
      <w:r>
        <w:rPr>
          <w:rFonts w:ascii="Arial" w:hAnsi="Arial" w:cs="Arial"/>
        </w:rPr>
        <w:t xml:space="preserve">, M., </w:t>
      </w:r>
      <w:proofErr w:type="spellStart"/>
      <w:r>
        <w:rPr>
          <w:rFonts w:ascii="Arial" w:hAnsi="Arial" w:cs="Arial"/>
        </w:rPr>
        <w:t>Moulick</w:t>
      </w:r>
      <w:proofErr w:type="spellEnd"/>
      <w:r>
        <w:rPr>
          <w:rFonts w:ascii="Arial" w:hAnsi="Arial" w:cs="Arial"/>
        </w:rPr>
        <w:t xml:space="preserve">, K., Aguirre, J., Kim, J., </w:t>
      </w:r>
      <w:r w:rsidRPr="00DF2067">
        <w:rPr>
          <w:rFonts w:ascii="Arial" w:hAnsi="Arial" w:cs="Arial"/>
          <w:b/>
        </w:rPr>
        <w:t>Chiang, A.C</w:t>
      </w:r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Litz</w:t>
      </w:r>
      <w:proofErr w:type="spellEnd"/>
      <w:r>
        <w:rPr>
          <w:rFonts w:ascii="Arial" w:hAnsi="Arial" w:cs="Arial"/>
        </w:rPr>
        <w:t xml:space="preserve">, J., Clement, C.C., Kang, Y., She, Y., Wu, N., Felts, S., </w:t>
      </w:r>
      <w:proofErr w:type="spellStart"/>
      <w:r>
        <w:rPr>
          <w:rFonts w:ascii="Arial" w:hAnsi="Arial" w:cs="Arial"/>
        </w:rPr>
        <w:t>Wipf</w:t>
      </w:r>
      <w:proofErr w:type="spellEnd"/>
      <w:r>
        <w:rPr>
          <w:rFonts w:ascii="Arial" w:hAnsi="Arial" w:cs="Arial"/>
        </w:rPr>
        <w:t xml:space="preserve">, P., </w:t>
      </w:r>
      <w:proofErr w:type="spellStart"/>
      <w:r>
        <w:rPr>
          <w:rFonts w:ascii="Arial" w:hAnsi="Arial" w:cs="Arial"/>
        </w:rPr>
        <w:t>Massague</w:t>
      </w:r>
      <w:proofErr w:type="spellEnd"/>
      <w:r>
        <w:rPr>
          <w:rFonts w:ascii="Arial" w:hAnsi="Arial" w:cs="Arial"/>
        </w:rPr>
        <w:t xml:space="preserve">, J., Jiang, X., </w:t>
      </w:r>
      <w:proofErr w:type="spellStart"/>
      <w:r>
        <w:rPr>
          <w:rFonts w:ascii="Arial" w:hAnsi="Arial" w:cs="Arial"/>
        </w:rPr>
        <w:t>Bordsky</w:t>
      </w:r>
      <w:proofErr w:type="spellEnd"/>
      <w:r>
        <w:rPr>
          <w:rFonts w:ascii="Arial" w:hAnsi="Arial" w:cs="Arial"/>
        </w:rPr>
        <w:t xml:space="preserve">, J.L., Krystal, G.W., and G. </w:t>
      </w:r>
      <w:proofErr w:type="spellStart"/>
      <w:r>
        <w:rPr>
          <w:rFonts w:ascii="Arial" w:hAnsi="Arial" w:cs="Arial"/>
        </w:rPr>
        <w:t>Chiosis</w:t>
      </w:r>
      <w:proofErr w:type="spellEnd"/>
      <w:r>
        <w:rPr>
          <w:rFonts w:ascii="Arial" w:hAnsi="Arial" w:cs="Arial"/>
        </w:rPr>
        <w:t xml:space="preserve">.  Selective compounds define Hsp90 as a major inhibitor of apoptosis in small-cell lung cancer. </w:t>
      </w:r>
      <w:proofErr w:type="gramStart"/>
      <w:r>
        <w:rPr>
          <w:rFonts w:ascii="Arial" w:hAnsi="Arial" w:cs="Arial"/>
          <w:i/>
        </w:rPr>
        <w:t xml:space="preserve">Nat </w:t>
      </w:r>
      <w:proofErr w:type="spellStart"/>
      <w:r>
        <w:rPr>
          <w:rFonts w:ascii="Arial" w:hAnsi="Arial" w:cs="Arial"/>
          <w:i/>
        </w:rPr>
        <w:t>Chem</w:t>
      </w:r>
      <w:proofErr w:type="spellEnd"/>
      <w:r>
        <w:rPr>
          <w:rFonts w:ascii="Arial" w:hAnsi="Arial" w:cs="Arial"/>
          <w:i/>
        </w:rPr>
        <w:t xml:space="preserve"> Biol.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2007, 8:498-507.</w:t>
      </w:r>
      <w:proofErr w:type="gramEnd"/>
      <w:r>
        <w:rPr>
          <w:rFonts w:ascii="Arial" w:hAnsi="Arial" w:cs="Arial"/>
        </w:rPr>
        <w:t xml:space="preserve"> </w:t>
      </w:r>
    </w:p>
    <w:p w:rsidR="006D58C1" w:rsidRPr="00EA3455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</w:p>
    <w:p w:rsidR="006D58C1" w:rsidRDefault="006D58C1" w:rsidP="008F6353">
      <w:pPr>
        <w:framePr w:w="9856" w:wrap="auto" w:vAnchor="page" w:hAnchor="page" w:x="1216" w:y="2671"/>
        <w:spacing w:after="0" w:line="240" w:lineRule="auto"/>
        <w:ind w:right="60"/>
        <w:rPr>
          <w:rFonts w:ascii="Arial" w:hAnsi="Arial" w:cs="Arial"/>
        </w:rPr>
      </w:pPr>
      <w:proofErr w:type="gramStart"/>
      <w:r w:rsidRPr="00DF2067">
        <w:rPr>
          <w:rFonts w:ascii="Arial" w:hAnsi="Arial" w:cs="Arial"/>
        </w:rPr>
        <w:t>Nguyen, D,</w:t>
      </w:r>
      <w:r w:rsidRPr="00DF2067">
        <w:rPr>
          <w:rFonts w:ascii="Arial" w:hAnsi="Arial" w:cs="Arial"/>
          <w:b/>
        </w:rPr>
        <w:t xml:space="preserve"> Chiang, A.C</w:t>
      </w:r>
      <w:r w:rsidRPr="00DF2067">
        <w:rPr>
          <w:rFonts w:ascii="Arial" w:hAnsi="Arial" w:cs="Arial"/>
        </w:rPr>
        <w:t xml:space="preserve">, Zhang, X., Kim, J., Kris, M., </w:t>
      </w:r>
      <w:proofErr w:type="spellStart"/>
      <w:r w:rsidRPr="00DF2067">
        <w:rPr>
          <w:rFonts w:ascii="Arial" w:hAnsi="Arial" w:cs="Arial"/>
        </w:rPr>
        <w:t>Ladanyi</w:t>
      </w:r>
      <w:proofErr w:type="spellEnd"/>
      <w:r w:rsidRPr="00DF2067">
        <w:rPr>
          <w:rFonts w:ascii="Arial" w:hAnsi="Arial" w:cs="Arial"/>
        </w:rPr>
        <w:t xml:space="preserve">, M. Gerald, W., </w:t>
      </w:r>
      <w:r>
        <w:rPr>
          <w:rFonts w:ascii="Arial" w:hAnsi="Arial" w:cs="Arial"/>
        </w:rPr>
        <w:t xml:space="preserve">and J. </w:t>
      </w:r>
      <w:proofErr w:type="spellStart"/>
      <w:r w:rsidRPr="00DF2067">
        <w:rPr>
          <w:rFonts w:ascii="Arial" w:hAnsi="Arial" w:cs="Arial"/>
        </w:rPr>
        <w:t>Massague</w:t>
      </w:r>
      <w:proofErr w:type="spellEnd"/>
      <w:r w:rsidRPr="00DF2067">
        <w:rPr>
          <w:rFonts w:ascii="Arial" w:hAnsi="Arial" w:cs="Arial"/>
        </w:rPr>
        <w:t>.</w:t>
      </w:r>
      <w:proofErr w:type="gramEnd"/>
      <w:r w:rsidRPr="00DF2067">
        <w:rPr>
          <w:rFonts w:ascii="Arial" w:hAnsi="Arial" w:cs="Arial"/>
        </w:rPr>
        <w:t xml:space="preserve">  WNT/TCF signaling through LEF1 and HOXB9 mediates lung </w:t>
      </w:r>
      <w:proofErr w:type="spellStart"/>
      <w:r w:rsidRPr="00DF2067">
        <w:rPr>
          <w:rFonts w:ascii="Arial" w:hAnsi="Arial" w:cs="Arial"/>
        </w:rPr>
        <w:t>adenocarcinoma</w:t>
      </w:r>
      <w:proofErr w:type="spellEnd"/>
      <w:r w:rsidRPr="00DF2067">
        <w:rPr>
          <w:rFonts w:ascii="Arial" w:hAnsi="Arial" w:cs="Arial"/>
        </w:rPr>
        <w:t xml:space="preserve"> metastasis.  </w:t>
      </w:r>
      <w:proofErr w:type="gramStart"/>
      <w:r w:rsidRPr="00DF2067">
        <w:rPr>
          <w:rFonts w:ascii="Arial" w:hAnsi="Arial" w:cs="Arial"/>
          <w:i/>
        </w:rPr>
        <w:t>Cell</w:t>
      </w:r>
      <w:r w:rsidRPr="00DF2067">
        <w:rPr>
          <w:rFonts w:ascii="Arial" w:hAnsi="Arial" w:cs="Arial"/>
        </w:rPr>
        <w:t>.</w:t>
      </w:r>
      <w:proofErr w:type="gramEnd"/>
      <w:r w:rsidRPr="00DF2067">
        <w:rPr>
          <w:rFonts w:ascii="Arial" w:hAnsi="Arial" w:cs="Arial"/>
        </w:rPr>
        <w:t xml:space="preserve">  </w:t>
      </w:r>
      <w:proofErr w:type="gramStart"/>
      <w:r w:rsidRPr="00DF2067">
        <w:rPr>
          <w:rFonts w:ascii="Arial" w:hAnsi="Arial" w:cs="Arial"/>
        </w:rPr>
        <w:t>2009</w:t>
      </w:r>
      <w:r>
        <w:rPr>
          <w:rFonts w:ascii="Arial" w:hAnsi="Arial" w:cs="Arial"/>
        </w:rPr>
        <w:t xml:space="preserve">, </w:t>
      </w:r>
      <w:r w:rsidRPr="00DF2067">
        <w:rPr>
          <w:rFonts w:ascii="Arial" w:hAnsi="Arial" w:cs="Arial"/>
        </w:rPr>
        <w:t>138:1-12.</w:t>
      </w:r>
      <w:proofErr w:type="gramEnd"/>
    </w:p>
    <w:p w:rsidR="006D58C1" w:rsidRDefault="006D58C1" w:rsidP="008F6353">
      <w:pPr>
        <w:pStyle w:val="Default"/>
        <w:framePr w:w="9856" w:wrap="auto" w:vAnchor="page" w:hAnchor="page" w:x="1216" w:y="2671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61" w:wrap="auto" w:vAnchor="page" w:hAnchor="page" w:x="1801" w:y="13566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58C1" w:rsidRDefault="006D58C1" w:rsidP="008F6353">
      <w:pPr>
        <w:pStyle w:val="Default"/>
        <w:framePr w:w="854" w:wrap="auto" w:vAnchor="page" w:hAnchor="page" w:x="1800" w:y="4458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67" w:wrap="auto" w:vAnchor="page" w:hAnchor="page" w:x="1440" w:y="5467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1214" w:wrap="auto" w:vAnchor="page" w:hAnchor="page" w:x="1440" w:y="5722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58C1" w:rsidRDefault="006D58C1" w:rsidP="008F6353">
      <w:pPr>
        <w:pStyle w:val="Default"/>
        <w:framePr w:w="867" w:wrap="auto" w:vAnchor="page" w:hAnchor="page" w:x="1440" w:y="6983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67" w:wrap="auto" w:vAnchor="page" w:hAnchor="page" w:x="1440" w:y="7235"/>
        <w:ind w:right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1" w:y="9769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9235" w:wrap="auto" w:vAnchor="page" w:hAnchor="page" w:x="1171" w:y="12121"/>
        <w:numPr>
          <w:ilvl w:val="0"/>
          <w:numId w:val="16"/>
        </w:numPr>
        <w:tabs>
          <w:tab w:val="clear" w:pos="720"/>
          <w:tab w:val="num" w:pos="360"/>
        </w:tabs>
        <w:ind w:right="60" w:hanging="720"/>
        <w:rPr>
          <w:sz w:val="22"/>
          <w:szCs w:val="22"/>
        </w:rPr>
      </w:pPr>
      <w:r>
        <w:rPr>
          <w:sz w:val="22"/>
          <w:szCs w:val="22"/>
        </w:rPr>
        <w:t xml:space="preserve">Reviews, Chapters, Books </w:t>
      </w:r>
    </w:p>
    <w:p w:rsidR="006D58C1" w:rsidRPr="00EA3455" w:rsidRDefault="006D58C1" w:rsidP="008F6353">
      <w:pPr>
        <w:pStyle w:val="Default"/>
        <w:framePr w:w="9235" w:wrap="auto" w:vAnchor="page" w:hAnchor="page" w:x="1171" w:y="12121"/>
        <w:ind w:left="360" w:right="60"/>
        <w:rPr>
          <w:sz w:val="22"/>
          <w:szCs w:val="22"/>
        </w:rPr>
      </w:pPr>
    </w:p>
    <w:p w:rsidR="006D58C1" w:rsidRDefault="006D58C1" w:rsidP="008F6353">
      <w:pPr>
        <w:framePr w:w="9235" w:wrap="auto" w:vAnchor="page" w:hAnchor="page" w:x="1171" w:y="12121"/>
        <w:spacing w:after="0" w:line="240" w:lineRule="auto"/>
        <w:ind w:right="60"/>
        <w:rPr>
          <w:rFonts w:ascii="Arial" w:hAnsi="Arial" w:cs="Arial"/>
          <w:color w:val="FF0000"/>
        </w:rPr>
      </w:pPr>
      <w:r w:rsidRPr="00EA3455">
        <w:rPr>
          <w:rFonts w:ascii="Arial" w:hAnsi="Arial" w:cs="Arial"/>
          <w:b/>
          <w:bCs/>
        </w:rPr>
        <w:t>Chiang</w:t>
      </w:r>
      <w:r w:rsidRPr="00EA3455">
        <w:rPr>
          <w:rFonts w:ascii="Arial" w:hAnsi="Arial" w:cs="Arial"/>
        </w:rPr>
        <w:t xml:space="preserve"> </w:t>
      </w:r>
      <w:proofErr w:type="gramStart"/>
      <w:r w:rsidRPr="00EA3455">
        <w:rPr>
          <w:rFonts w:ascii="Arial" w:hAnsi="Arial" w:cs="Arial"/>
          <w:b/>
          <w:bCs/>
        </w:rPr>
        <w:t>A.</w:t>
      </w:r>
      <w:r w:rsidRPr="00EA3455">
        <w:rPr>
          <w:rFonts w:ascii="Arial" w:hAnsi="Arial" w:cs="Arial"/>
        </w:rPr>
        <w:t>.</w:t>
      </w:r>
      <w:proofErr w:type="gramEnd"/>
      <w:r w:rsidRPr="00EA3455">
        <w:rPr>
          <w:rFonts w:ascii="Arial" w:hAnsi="Arial" w:cs="Arial"/>
        </w:rPr>
        <w:t xml:space="preserve">  The Interaction of </w:t>
      </w:r>
      <w:proofErr w:type="spellStart"/>
      <w:r w:rsidRPr="00EA3455">
        <w:rPr>
          <w:rFonts w:ascii="Arial" w:hAnsi="Arial" w:cs="Arial"/>
        </w:rPr>
        <w:t>Polycomb</w:t>
      </w:r>
      <w:proofErr w:type="spellEnd"/>
      <w:r w:rsidRPr="00EA3455">
        <w:rPr>
          <w:rFonts w:ascii="Arial" w:hAnsi="Arial" w:cs="Arial"/>
        </w:rPr>
        <w:t xml:space="preserve"> Protein with the </w:t>
      </w:r>
      <w:proofErr w:type="spellStart"/>
      <w:r w:rsidRPr="00EA3455">
        <w:rPr>
          <w:rFonts w:ascii="Arial" w:hAnsi="Arial" w:cs="Arial"/>
        </w:rPr>
        <w:t>bithorax</w:t>
      </w:r>
      <w:proofErr w:type="spellEnd"/>
      <w:r w:rsidRPr="00EA3455">
        <w:rPr>
          <w:rFonts w:ascii="Arial" w:hAnsi="Arial" w:cs="Arial"/>
        </w:rPr>
        <w:t xml:space="preserve"> complex in Drosophila </w:t>
      </w:r>
      <w:proofErr w:type="spellStart"/>
      <w:r w:rsidRPr="00EA3455">
        <w:rPr>
          <w:rFonts w:ascii="Arial" w:hAnsi="Arial" w:cs="Arial"/>
        </w:rPr>
        <w:t>Melanogaster</w:t>
      </w:r>
      <w:proofErr w:type="spellEnd"/>
      <w:r w:rsidRPr="00EA3455">
        <w:rPr>
          <w:rFonts w:ascii="Arial" w:hAnsi="Arial" w:cs="Arial"/>
        </w:rPr>
        <w:t xml:space="preserve">.  </w:t>
      </w:r>
      <w:proofErr w:type="gramStart"/>
      <w:r w:rsidRPr="00EA3455">
        <w:rPr>
          <w:rFonts w:ascii="Arial" w:hAnsi="Arial" w:cs="Arial"/>
        </w:rPr>
        <w:t>Doctoral Thesis.</w:t>
      </w:r>
      <w:proofErr w:type="gramEnd"/>
      <w:r w:rsidRPr="00EA3455">
        <w:rPr>
          <w:rFonts w:ascii="Arial" w:hAnsi="Arial" w:cs="Arial"/>
        </w:rPr>
        <w:t xml:space="preserve">  </w:t>
      </w:r>
      <w:proofErr w:type="gramStart"/>
      <w:r w:rsidRPr="00EA3455">
        <w:rPr>
          <w:rFonts w:ascii="Arial" w:hAnsi="Arial" w:cs="Arial"/>
        </w:rPr>
        <w:t>Harvard University 1995.</w:t>
      </w:r>
      <w:proofErr w:type="gramEnd"/>
      <w:r w:rsidRPr="00EA3455">
        <w:rPr>
          <w:rFonts w:ascii="Arial" w:hAnsi="Arial" w:cs="Arial"/>
        </w:rPr>
        <w:t xml:space="preserve"> </w:t>
      </w:r>
      <w:r w:rsidRPr="00EA3455">
        <w:rPr>
          <w:rFonts w:ascii="Arial" w:hAnsi="Arial" w:cs="Arial"/>
          <w:color w:val="FF0000"/>
        </w:rPr>
        <w:t xml:space="preserve"> </w:t>
      </w:r>
    </w:p>
    <w:p w:rsidR="006D58C1" w:rsidRDefault="006D58C1" w:rsidP="008F6353">
      <w:pPr>
        <w:framePr w:w="9235" w:wrap="auto" w:vAnchor="page" w:hAnchor="page" w:x="1171" w:y="12121"/>
        <w:spacing w:after="0" w:line="240" w:lineRule="auto"/>
        <w:ind w:right="60"/>
        <w:rPr>
          <w:rFonts w:ascii="Arial" w:hAnsi="Arial" w:cs="Arial"/>
          <w:color w:val="FF0000"/>
        </w:rPr>
      </w:pPr>
    </w:p>
    <w:p w:rsidR="006D58C1" w:rsidRDefault="006D58C1" w:rsidP="008F6353">
      <w:pPr>
        <w:framePr w:w="9235" w:wrap="auto" w:vAnchor="page" w:hAnchor="page" w:x="1171" w:y="12121"/>
        <w:spacing w:after="0" w:line="240" w:lineRule="auto"/>
        <w:ind w:right="60"/>
      </w:pPr>
      <w:r w:rsidRPr="00EA3455">
        <w:rPr>
          <w:rFonts w:ascii="Arial" w:hAnsi="Arial" w:cs="Arial"/>
          <w:b/>
        </w:rPr>
        <w:t>Chiang, A.C</w:t>
      </w:r>
      <w:r w:rsidRPr="00EA3455">
        <w:rPr>
          <w:rFonts w:ascii="Arial" w:hAnsi="Arial" w:cs="Arial"/>
        </w:rPr>
        <w:t xml:space="preserve">, </w:t>
      </w:r>
      <w:proofErr w:type="spellStart"/>
      <w:r w:rsidRPr="00EA3455">
        <w:rPr>
          <w:rFonts w:ascii="Arial" w:hAnsi="Arial" w:cs="Arial"/>
        </w:rPr>
        <w:t>Massague</w:t>
      </w:r>
      <w:proofErr w:type="spellEnd"/>
      <w:r w:rsidRPr="00EA3455">
        <w:rPr>
          <w:rFonts w:ascii="Arial" w:hAnsi="Arial" w:cs="Arial"/>
        </w:rPr>
        <w:t xml:space="preserve">, J.  </w:t>
      </w:r>
      <w:proofErr w:type="gramStart"/>
      <w:r w:rsidRPr="00EA3455">
        <w:rPr>
          <w:rFonts w:ascii="Arial" w:hAnsi="Arial" w:cs="Arial"/>
        </w:rPr>
        <w:t>Molecular Basis of Metastasis.</w:t>
      </w:r>
      <w:proofErr w:type="gramEnd"/>
      <w:r w:rsidRPr="00EA3455">
        <w:rPr>
          <w:rFonts w:ascii="Arial" w:hAnsi="Arial" w:cs="Arial"/>
        </w:rPr>
        <w:t xml:space="preserve">  </w:t>
      </w:r>
      <w:proofErr w:type="gramStart"/>
      <w:r w:rsidRPr="00EA3455">
        <w:rPr>
          <w:rFonts w:ascii="Arial" w:hAnsi="Arial" w:cs="Arial"/>
        </w:rPr>
        <w:t>NEJM.</w:t>
      </w:r>
      <w:proofErr w:type="gramEnd"/>
      <w:r w:rsidRPr="00EA3455">
        <w:rPr>
          <w:rFonts w:ascii="Arial" w:hAnsi="Arial" w:cs="Arial"/>
        </w:rPr>
        <w:t xml:space="preserve">  Dec 25; 359(26):2814-2823.</w:t>
      </w:r>
    </w:p>
    <w:p w:rsidR="006D58C1" w:rsidRPr="00EA3455" w:rsidRDefault="006D58C1" w:rsidP="008F6353">
      <w:pPr>
        <w:framePr w:w="9235" w:wrap="auto" w:vAnchor="page" w:hAnchor="page" w:x="1171" w:y="12121"/>
        <w:ind w:right="60"/>
        <w:rPr>
          <w:rFonts w:ascii="Arial" w:hAnsi="Arial" w:cs="Arial"/>
          <w:color w:val="FF0000"/>
        </w:rPr>
      </w:pPr>
    </w:p>
    <w:p w:rsidR="006D58C1" w:rsidRDefault="006D58C1" w:rsidP="008F6353">
      <w:pPr>
        <w:pStyle w:val="Default"/>
        <w:framePr w:w="854" w:wrap="auto" w:vAnchor="page" w:hAnchor="page" w:x="1441" w:y="13818"/>
        <w:ind w:right="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1" w:y="14070"/>
        <w:ind w:right="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3144" w:wrap="auto" w:vAnchor="page" w:hAnchor="page" w:x="1441" w:y="2687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854" w:wrap="auto" w:vAnchor="page" w:hAnchor="page" w:x="1441" w:y="2939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1" w:y="3446"/>
        <w:ind w:right="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5122" w:wrap="auto" w:vAnchor="page" w:hAnchor="page" w:x="1441" w:y="3697"/>
        <w:ind w:right="60"/>
        <w:rPr>
          <w:sz w:val="22"/>
          <w:szCs w:val="22"/>
        </w:rPr>
      </w:pPr>
    </w:p>
    <w:p w:rsidR="006D58C1" w:rsidRDefault="006D58C1" w:rsidP="008F6353">
      <w:pPr>
        <w:pStyle w:val="Default"/>
        <w:framePr w:w="854" w:wrap="auto" w:vAnchor="page" w:hAnchor="page" w:x="1441" w:y="3952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54" w:wrap="auto" w:vAnchor="page" w:hAnchor="page" w:x="1441" w:y="4204"/>
        <w:ind w:right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58C1" w:rsidRDefault="006D58C1" w:rsidP="008F6353">
      <w:pPr>
        <w:pStyle w:val="Default"/>
        <w:framePr w:w="875" w:wrap="auto" w:vAnchor="page" w:hAnchor="page" w:x="1441" w:y="4451"/>
        <w:ind w:right="60"/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6D58C1" w:rsidSect="00A70A0E">
      <w:pgSz w:w="12240" w:h="16340"/>
      <w:pgMar w:top="659" w:right="921" w:bottom="1008" w:left="12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8E9486"/>
    <w:multiLevelType w:val="hybridMultilevel"/>
    <w:tmpl w:val="5E261A6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7C"/>
    <w:multiLevelType w:val="singleLevel"/>
    <w:tmpl w:val="F45025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8160B9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0D2A63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7D84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1B7CD1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0C0BB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936D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7DE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F6A2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2BC3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0256AC"/>
    <w:multiLevelType w:val="hybridMultilevel"/>
    <w:tmpl w:val="9E14DF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75D958"/>
    <w:multiLevelType w:val="hybridMultilevel"/>
    <w:tmpl w:val="D7C6DEAE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45214499"/>
    <w:multiLevelType w:val="hybridMultilevel"/>
    <w:tmpl w:val="80F26866"/>
    <w:lvl w:ilvl="0" w:tplc="C156B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14C12"/>
    <w:multiLevelType w:val="hybridMultilevel"/>
    <w:tmpl w:val="884D5C62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5C7B13A3"/>
    <w:multiLevelType w:val="hybridMultilevel"/>
    <w:tmpl w:val="93523502"/>
    <w:lvl w:ilvl="0" w:tplc="CE3ED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9906F1"/>
    <w:multiLevelType w:val="hybridMultilevel"/>
    <w:tmpl w:val="A7EA6A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C443AF"/>
    <w:multiLevelType w:val="hybridMultilevel"/>
    <w:tmpl w:val="93523502"/>
    <w:lvl w:ilvl="0" w:tplc="CE3ED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0E95"/>
    <w:rsid w:val="0005487C"/>
    <w:rsid w:val="00092A1A"/>
    <w:rsid w:val="000A01D5"/>
    <w:rsid w:val="000A2B76"/>
    <w:rsid w:val="000E5A21"/>
    <w:rsid w:val="00127A28"/>
    <w:rsid w:val="0017552A"/>
    <w:rsid w:val="001F4100"/>
    <w:rsid w:val="00225E84"/>
    <w:rsid w:val="002564A5"/>
    <w:rsid w:val="002A11CB"/>
    <w:rsid w:val="00347746"/>
    <w:rsid w:val="003A36A9"/>
    <w:rsid w:val="003D7855"/>
    <w:rsid w:val="003F0E95"/>
    <w:rsid w:val="00402599"/>
    <w:rsid w:val="004819B9"/>
    <w:rsid w:val="004B5CDF"/>
    <w:rsid w:val="005534E1"/>
    <w:rsid w:val="005D3E6E"/>
    <w:rsid w:val="005D6706"/>
    <w:rsid w:val="005F03CD"/>
    <w:rsid w:val="006B65D6"/>
    <w:rsid w:val="006D58C1"/>
    <w:rsid w:val="0071760F"/>
    <w:rsid w:val="00794A12"/>
    <w:rsid w:val="007E4F21"/>
    <w:rsid w:val="007F5D44"/>
    <w:rsid w:val="0081582E"/>
    <w:rsid w:val="00841DD2"/>
    <w:rsid w:val="0084619E"/>
    <w:rsid w:val="008A32C4"/>
    <w:rsid w:val="008F6353"/>
    <w:rsid w:val="00936349"/>
    <w:rsid w:val="00944F9C"/>
    <w:rsid w:val="00951613"/>
    <w:rsid w:val="009E5773"/>
    <w:rsid w:val="00A70A0E"/>
    <w:rsid w:val="00AB6F01"/>
    <w:rsid w:val="00B21673"/>
    <w:rsid w:val="00B526D7"/>
    <w:rsid w:val="00B95846"/>
    <w:rsid w:val="00BB44D4"/>
    <w:rsid w:val="00D02125"/>
    <w:rsid w:val="00D447AA"/>
    <w:rsid w:val="00D4650C"/>
    <w:rsid w:val="00DC0ABF"/>
    <w:rsid w:val="00DF2067"/>
    <w:rsid w:val="00DF5F96"/>
    <w:rsid w:val="00E15C0F"/>
    <w:rsid w:val="00E32428"/>
    <w:rsid w:val="00E45274"/>
    <w:rsid w:val="00E4589F"/>
    <w:rsid w:val="00EA3455"/>
    <w:rsid w:val="00EF303A"/>
    <w:rsid w:val="00F2358A"/>
    <w:rsid w:val="00F70010"/>
    <w:rsid w:val="00F80873"/>
    <w:rsid w:val="00FB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A0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F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10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D3E6E"/>
    <w:pPr>
      <w:widowControl w:val="0"/>
      <w:tabs>
        <w:tab w:val="left" w:pos="720"/>
        <w:tab w:val="left" w:pos="1440"/>
        <w:tab w:val="left" w:pos="2160"/>
        <w:tab w:val="left" w:pos="2880"/>
      </w:tabs>
      <w:spacing w:after="0" w:line="19" w:lineRule="atLeast"/>
      <w:ind w:left="1440" w:hanging="144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3E6E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5D3E6E"/>
    <w:rPr>
      <w:rFonts w:cs="Times New Roman"/>
      <w:color w:val="0000FF"/>
      <w:u w:val="single"/>
    </w:rPr>
  </w:style>
  <w:style w:type="character" w:customStyle="1" w:styleId="ti">
    <w:name w:val="ti"/>
    <w:basedOn w:val="DefaultParagraphFont"/>
    <w:uiPriority w:val="99"/>
    <w:rsid w:val="005D3E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1231-8990-4B50-B620-A9B7B6B7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Desktop Technologies</dc:creator>
  <cp:lastModifiedBy>ITS</cp:lastModifiedBy>
  <cp:revision>7</cp:revision>
  <cp:lastPrinted>2011-08-31T13:28:00Z</cp:lastPrinted>
  <dcterms:created xsi:type="dcterms:W3CDTF">2011-07-18T18:21:00Z</dcterms:created>
  <dcterms:modified xsi:type="dcterms:W3CDTF">2011-09-21T18:32:00Z</dcterms:modified>
</cp:coreProperties>
</file>