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B4" w:rsidRPr="00D37BE0" w:rsidRDefault="00325CB4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5CB4" w:rsidRPr="00D37BE0" w:rsidRDefault="00325CB4" w:rsidP="00325CB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>CURRICULUM VITAE</w:t>
      </w: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>Date of Revision:</w:t>
      </w: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="00BE1035">
        <w:rPr>
          <w:rFonts w:ascii="Times New Roman" w:hAnsi="Times New Roman" w:cs="Times New Roman"/>
          <w:bCs/>
          <w:color w:val="auto"/>
          <w:sz w:val="22"/>
          <w:szCs w:val="22"/>
        </w:rPr>
        <w:t>8/25</w:t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/2017</w:t>
      </w: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Name: </w:t>
      </w: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proofErr w:type="spellStart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Arya</w:t>
      </w:r>
      <w:proofErr w:type="spellEnd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Giri</w:t>
      </w:r>
      <w:proofErr w:type="spellEnd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Varthi</w:t>
      </w:r>
      <w:proofErr w:type="spellEnd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, M.D.</w:t>
      </w: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325CB4" w:rsidRPr="00D37BE0" w:rsidRDefault="00325CB4" w:rsidP="00325CB4">
      <w:pPr>
        <w:pStyle w:val="Default"/>
        <w:ind w:left="2160" w:hanging="216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>Proposed position:</w:t>
      </w: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BE1035">
        <w:rPr>
          <w:rFonts w:ascii="Times New Roman" w:hAnsi="Times New Roman" w:cs="Times New Roman"/>
          <w:bCs/>
          <w:color w:val="auto"/>
          <w:sz w:val="22"/>
          <w:szCs w:val="22"/>
        </w:rPr>
        <w:t>ppointment to A</w:t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ssistant Professor, Department of </w:t>
      </w:r>
      <w:proofErr w:type="spellStart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Surgery</w:t>
      </w: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Term:</w:t>
      </w: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September 1, 2017 – December 31, 2019</w:t>
      </w: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School: </w:t>
      </w: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Yale University School of Medicine </w:t>
      </w: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A6C35" w:rsidRPr="00D37BE0" w:rsidRDefault="00DA6C35" w:rsidP="00325CB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>Education:</w:t>
      </w:r>
    </w:p>
    <w:p w:rsidR="00325CB4" w:rsidRPr="00D37BE0" w:rsidRDefault="00325CB4" w:rsidP="00325CB4">
      <w:pPr>
        <w:widowControl w:val="0"/>
        <w:tabs>
          <w:tab w:val="left" w:pos="1530"/>
          <w:tab w:val="left" w:pos="1620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D37BE0">
        <w:rPr>
          <w:sz w:val="22"/>
          <w:szCs w:val="22"/>
        </w:rPr>
        <w:t>B.A.</w:t>
      </w:r>
      <w:proofErr w:type="gramEnd"/>
      <w:r w:rsidRPr="00D37BE0">
        <w:rPr>
          <w:sz w:val="22"/>
          <w:szCs w:val="22"/>
        </w:rPr>
        <w:tab/>
      </w:r>
      <w:r w:rsidRPr="00D37BE0">
        <w:rPr>
          <w:sz w:val="22"/>
          <w:szCs w:val="22"/>
        </w:rPr>
        <w:tab/>
      </w:r>
      <w:r w:rsidRPr="00D37BE0">
        <w:rPr>
          <w:sz w:val="22"/>
          <w:szCs w:val="22"/>
        </w:rPr>
        <w:tab/>
        <w:t xml:space="preserve">University of Chicago (Economics), </w:t>
      </w:r>
      <w:r w:rsidR="00BE1035">
        <w:rPr>
          <w:sz w:val="22"/>
          <w:szCs w:val="22"/>
        </w:rPr>
        <w:t>09/2003-06/</w:t>
      </w:r>
      <w:r w:rsidRPr="00D37BE0">
        <w:rPr>
          <w:sz w:val="22"/>
          <w:szCs w:val="22"/>
        </w:rPr>
        <w:t>2007</w:t>
      </w:r>
    </w:p>
    <w:p w:rsidR="00DA6C35" w:rsidRPr="00D37BE0" w:rsidRDefault="00325CB4" w:rsidP="00325CB4">
      <w:pPr>
        <w:widowControl w:val="0"/>
        <w:tabs>
          <w:tab w:val="left" w:pos="1530"/>
          <w:tab w:val="left" w:pos="1620"/>
        </w:tabs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D37BE0">
        <w:rPr>
          <w:sz w:val="22"/>
          <w:szCs w:val="22"/>
        </w:rPr>
        <w:t>M.D.</w:t>
      </w:r>
      <w:proofErr w:type="gramEnd"/>
      <w:r w:rsidRPr="00D37BE0">
        <w:rPr>
          <w:sz w:val="22"/>
          <w:szCs w:val="22"/>
        </w:rPr>
        <w:tab/>
      </w:r>
      <w:r w:rsidRPr="00D37BE0">
        <w:rPr>
          <w:sz w:val="22"/>
          <w:szCs w:val="22"/>
        </w:rPr>
        <w:tab/>
      </w:r>
      <w:r w:rsidRPr="00D37BE0">
        <w:rPr>
          <w:sz w:val="22"/>
          <w:szCs w:val="22"/>
        </w:rPr>
        <w:tab/>
      </w:r>
      <w:r w:rsidR="00DA6C35" w:rsidRPr="00D37BE0">
        <w:rPr>
          <w:sz w:val="22"/>
          <w:szCs w:val="22"/>
        </w:rPr>
        <w:t>University of Connecticut School of Medicine</w:t>
      </w:r>
      <w:r w:rsidRPr="00D37BE0">
        <w:rPr>
          <w:sz w:val="22"/>
          <w:szCs w:val="22"/>
        </w:rPr>
        <w:t xml:space="preserve">, </w:t>
      </w:r>
      <w:r w:rsidR="00BE1035">
        <w:rPr>
          <w:sz w:val="22"/>
          <w:szCs w:val="22"/>
        </w:rPr>
        <w:t>09/2007-06/</w:t>
      </w:r>
      <w:r w:rsidRPr="00D37BE0">
        <w:rPr>
          <w:sz w:val="22"/>
          <w:szCs w:val="22"/>
        </w:rPr>
        <w:t>2011</w:t>
      </w:r>
    </w:p>
    <w:p w:rsidR="00325CB4" w:rsidRPr="00D37BE0" w:rsidRDefault="00325CB4" w:rsidP="00325CB4">
      <w:pPr>
        <w:widowControl w:val="0"/>
        <w:tabs>
          <w:tab w:val="left" w:pos="1530"/>
          <w:tab w:val="left" w:pos="1620"/>
        </w:tabs>
        <w:autoSpaceDE w:val="0"/>
        <w:autoSpaceDN w:val="0"/>
        <w:adjustRightInd w:val="0"/>
        <w:rPr>
          <w:sz w:val="22"/>
          <w:szCs w:val="22"/>
        </w:rPr>
      </w:pPr>
    </w:p>
    <w:p w:rsidR="00DA6C35" w:rsidRPr="00D37BE0" w:rsidRDefault="00325CB4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>Career/Academic Appointments</w:t>
      </w:r>
      <w:r w:rsidR="00DA6C35"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p w:rsidR="00325CB4" w:rsidRPr="00D37BE0" w:rsidRDefault="00BE1035" w:rsidP="00325CB4">
      <w:pPr>
        <w:widowControl w:val="0"/>
        <w:tabs>
          <w:tab w:val="left" w:pos="1530"/>
          <w:tab w:val="left" w:pos="16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07/2011-06/</w:t>
      </w:r>
      <w:r w:rsidR="00325CB4" w:rsidRPr="00D37BE0">
        <w:rPr>
          <w:sz w:val="22"/>
          <w:szCs w:val="22"/>
        </w:rPr>
        <w:t>2012</w:t>
      </w:r>
      <w:r w:rsidR="00325CB4" w:rsidRPr="00D37BE0">
        <w:rPr>
          <w:sz w:val="22"/>
          <w:szCs w:val="22"/>
        </w:rPr>
        <w:tab/>
      </w:r>
      <w:r w:rsidR="00325CB4" w:rsidRPr="00D37BE0">
        <w:rPr>
          <w:sz w:val="22"/>
          <w:szCs w:val="22"/>
        </w:rPr>
        <w:tab/>
      </w:r>
      <w:r w:rsidR="00325CB4" w:rsidRPr="00D37BE0">
        <w:rPr>
          <w:sz w:val="22"/>
          <w:szCs w:val="22"/>
        </w:rPr>
        <w:tab/>
        <w:t>Intern, General Surgery, Yale New Haven Hospital, New Haven, CT</w:t>
      </w:r>
    </w:p>
    <w:p w:rsidR="00325CB4" w:rsidRPr="00D37BE0" w:rsidRDefault="00BE1035" w:rsidP="00325CB4">
      <w:pPr>
        <w:widowControl w:val="0"/>
        <w:tabs>
          <w:tab w:val="left" w:pos="1530"/>
          <w:tab w:val="left" w:pos="16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07/</w:t>
      </w:r>
      <w:r w:rsidR="00325CB4" w:rsidRPr="00D37BE0">
        <w:rPr>
          <w:sz w:val="22"/>
          <w:szCs w:val="22"/>
        </w:rPr>
        <w:t>2012-</w:t>
      </w:r>
      <w:r>
        <w:rPr>
          <w:sz w:val="22"/>
          <w:szCs w:val="22"/>
        </w:rPr>
        <w:t>06/</w:t>
      </w:r>
      <w:r w:rsidR="00325CB4" w:rsidRPr="00D37BE0">
        <w:rPr>
          <w:sz w:val="22"/>
          <w:szCs w:val="22"/>
        </w:rPr>
        <w:t>2016</w:t>
      </w:r>
      <w:r w:rsidR="00325CB4" w:rsidRPr="00D37BE0">
        <w:rPr>
          <w:sz w:val="22"/>
          <w:szCs w:val="22"/>
        </w:rPr>
        <w:tab/>
      </w:r>
      <w:r w:rsidR="00325CB4" w:rsidRPr="00D37BE0">
        <w:rPr>
          <w:sz w:val="22"/>
          <w:szCs w:val="22"/>
        </w:rPr>
        <w:tab/>
      </w:r>
      <w:r w:rsidR="00325CB4" w:rsidRPr="00D37BE0">
        <w:rPr>
          <w:sz w:val="22"/>
          <w:szCs w:val="22"/>
        </w:rPr>
        <w:tab/>
        <w:t xml:space="preserve">Resident, </w:t>
      </w:r>
      <w:proofErr w:type="spellStart"/>
      <w:r w:rsidR="00325CB4" w:rsidRPr="00D37BE0">
        <w:rPr>
          <w:sz w:val="22"/>
          <w:szCs w:val="22"/>
        </w:rPr>
        <w:t>Orthopaedic</w:t>
      </w:r>
      <w:proofErr w:type="spellEnd"/>
      <w:r w:rsidR="00325CB4" w:rsidRPr="00D37BE0">
        <w:rPr>
          <w:sz w:val="22"/>
          <w:szCs w:val="22"/>
        </w:rPr>
        <w:t xml:space="preserve"> Surgery, Yale New Haven Hospital, New Haven, CT</w:t>
      </w:r>
    </w:p>
    <w:p w:rsidR="00DA6C35" w:rsidRPr="00D37BE0" w:rsidRDefault="00BE1035" w:rsidP="00DA6C35">
      <w:pPr>
        <w:widowControl w:val="0"/>
        <w:tabs>
          <w:tab w:val="left" w:pos="1530"/>
          <w:tab w:val="left" w:pos="16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08/2016-07/2017</w:t>
      </w:r>
      <w:r w:rsidR="00DA6C35" w:rsidRPr="00D37BE0">
        <w:rPr>
          <w:sz w:val="22"/>
          <w:szCs w:val="22"/>
        </w:rPr>
        <w:tab/>
      </w:r>
      <w:r w:rsidR="00DA6C35" w:rsidRPr="00D37BE0">
        <w:rPr>
          <w:sz w:val="22"/>
          <w:szCs w:val="22"/>
        </w:rPr>
        <w:tab/>
      </w:r>
      <w:r w:rsidR="00DA6C35" w:rsidRPr="00D37BE0">
        <w:rPr>
          <w:sz w:val="22"/>
          <w:szCs w:val="22"/>
        </w:rPr>
        <w:tab/>
        <w:t xml:space="preserve">Fellow, Spine Surgery, Rush University Medical Center, Chicago, IL 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Administrative Positions: </w:t>
      </w:r>
    </w:p>
    <w:p w:rsidR="00325CB4" w:rsidRPr="00D37BE0" w:rsidRDefault="00BE1035" w:rsidP="00325CB4">
      <w:pPr>
        <w:pStyle w:val="Default"/>
        <w:ind w:left="2160" w:hanging="21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07/</w:t>
      </w:r>
      <w:r w:rsidR="00325CB4" w:rsidRPr="00D37BE0">
        <w:rPr>
          <w:rFonts w:ascii="Times New Roman" w:hAnsi="Times New Roman" w:cs="Times New Roman"/>
          <w:color w:val="auto"/>
          <w:sz w:val="22"/>
          <w:szCs w:val="22"/>
        </w:rPr>
        <w:t>2015-</w:t>
      </w:r>
      <w:r>
        <w:rPr>
          <w:rFonts w:ascii="Times New Roman" w:hAnsi="Times New Roman" w:cs="Times New Roman"/>
          <w:color w:val="auto"/>
          <w:sz w:val="22"/>
          <w:szCs w:val="22"/>
        </w:rPr>
        <w:t>06/</w:t>
      </w:r>
      <w:r w:rsidR="00325CB4" w:rsidRPr="00D37BE0">
        <w:rPr>
          <w:rFonts w:ascii="Times New Roman" w:hAnsi="Times New Roman" w:cs="Times New Roman"/>
          <w:color w:val="auto"/>
          <w:sz w:val="22"/>
          <w:szCs w:val="22"/>
        </w:rPr>
        <w:t>2016</w:t>
      </w:r>
      <w:r w:rsidR="00325CB4" w:rsidRPr="00D37BE0">
        <w:rPr>
          <w:rFonts w:ascii="Times New Roman" w:hAnsi="Times New Roman" w:cs="Times New Roman"/>
          <w:color w:val="auto"/>
          <w:sz w:val="22"/>
          <w:szCs w:val="22"/>
        </w:rPr>
        <w:tab/>
        <w:t xml:space="preserve">Chief Resident, </w:t>
      </w:r>
      <w:proofErr w:type="spellStart"/>
      <w:r w:rsidR="00325CB4"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="00325CB4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Surgery, Yale New Haven Hospital, New Haven, CT</w:t>
      </w:r>
    </w:p>
    <w:p w:rsidR="00325CB4" w:rsidRPr="00D37BE0" w:rsidRDefault="00325CB4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Board Certification: 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American Board of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Surgery</w:t>
      </w:r>
      <w:r w:rsidR="00B43CD5" w:rsidRPr="00D37BE0">
        <w:rPr>
          <w:rFonts w:ascii="Times New Roman" w:hAnsi="Times New Roman" w:cs="Times New Roman"/>
          <w:color w:val="auto"/>
          <w:sz w:val="22"/>
          <w:szCs w:val="22"/>
        </w:rPr>
        <w:t>, ABOS Part 1</w:t>
      </w:r>
      <w:r w:rsidR="00325CB4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325CB4"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="00325CB4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Surgery, 2016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A6C35" w:rsidRPr="00D37BE0" w:rsidRDefault="00325CB4" w:rsidP="009725AC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Professional </w:t>
      </w:r>
      <w:r w:rsidR="00DA6C35"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>Honors and Recognition:</w:t>
      </w:r>
    </w:p>
    <w:p w:rsidR="00DA6C35" w:rsidRPr="00D37BE0" w:rsidRDefault="00DA6C35" w:rsidP="009725AC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>2016:</w:t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Yale Power Day Resident Award, given to five residents in hospital annually. </w:t>
      </w:r>
    </w:p>
    <w:p w:rsidR="00DA6C35" w:rsidRPr="00D37BE0" w:rsidRDefault="009725AC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>2014-</w:t>
      </w:r>
      <w:r w:rsidR="00DA6C35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16: 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A6C35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Yale PA Committee Resident Representative, elected by </w:t>
      </w:r>
      <w:proofErr w:type="spellStart"/>
      <w:r w:rsidR="00DA6C35"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="00DA6C35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surgery PAs </w:t>
      </w:r>
    </w:p>
    <w:p w:rsidR="00DA6C35" w:rsidRPr="00D37BE0" w:rsidRDefault="00DA6C35" w:rsidP="009725AC">
      <w:pPr>
        <w:pStyle w:val="Default"/>
        <w:ind w:left="1440" w:hanging="1440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2014-16: </w:t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Graduate Medical Education Council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Surgery Representative, elected by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surgery program directors</w:t>
      </w:r>
    </w:p>
    <w:p w:rsidR="00DA6C35" w:rsidRPr="00D37BE0" w:rsidRDefault="00DA6C35" w:rsidP="009725AC">
      <w:pPr>
        <w:pStyle w:val="Default"/>
        <w:ind w:left="1440" w:hanging="1440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2014-16: </w:t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Connecticut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Society Resident Representative, selected by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surgery program directors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2015: </w:t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AOA Resident Leadership Forum, selected by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surgery program directors</w:t>
      </w:r>
    </w:p>
    <w:p w:rsidR="00DA6C35" w:rsidRPr="00D37BE0" w:rsidRDefault="00DA6C35" w:rsidP="009725AC">
      <w:pPr>
        <w:pStyle w:val="Default"/>
        <w:ind w:left="1440" w:hanging="144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2012: </w:t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Yale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Orthopaedics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O. Donald Chrisman Research Award</w:t>
      </w:r>
      <w:r w:rsidRPr="00D37B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; </w:t>
      </w:r>
      <w:proofErr w:type="spellStart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Multiligamentous</w:t>
      </w:r>
      <w:proofErr w:type="spellEnd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Knee Injury: Single-Center Investigation of Injury Patterns, Treatment and Outcomes at Yale </w:t>
      </w:r>
      <w:proofErr w:type="gramStart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New </w:t>
      </w:r>
      <w:r w:rsidR="009725AC"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Haven</w:t>
      </w:r>
      <w:proofErr w:type="gramEnd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Hospital; Bullock J, </w:t>
      </w:r>
      <w:proofErr w:type="spellStart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Varthi</w:t>
      </w:r>
      <w:proofErr w:type="spellEnd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AG, </w:t>
      </w:r>
      <w:proofErr w:type="spellStart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Medvecky</w:t>
      </w:r>
      <w:proofErr w:type="spellEnd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MM (Presentation by Bullock J)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2012: </w:t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Arnold P. Gold Humanism Honor Society; elected by medical students, co-residents 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2011: </w:t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D37BE0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rd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place award at annual UCONN Continuous Quality Improvement Meeting </w:t>
      </w:r>
    </w:p>
    <w:p w:rsidR="009F4427" w:rsidRDefault="00DA6C35" w:rsidP="009F44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2011:</w:t>
      </w:r>
      <w:r w:rsidR="009725AC" w:rsidRPr="00D37BE0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="009725AC" w:rsidRPr="00D37BE0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bookmarkStart w:id="0" w:name="_GoBack"/>
      <w:bookmarkEnd w:id="0"/>
      <w:r w:rsidRPr="00D37BE0">
        <w:rPr>
          <w:rFonts w:ascii="Times New Roman" w:hAnsi="Times New Roman" w:cs="Times New Roman"/>
          <w:color w:val="auto"/>
          <w:sz w:val="22"/>
          <w:szCs w:val="22"/>
        </w:rPr>
        <w:t>UCONN School of Medicine Surgical Excellence Award, given to one student per year</w:t>
      </w:r>
    </w:p>
    <w:p w:rsidR="009F4427" w:rsidRDefault="009725AC" w:rsidP="009F44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>2009:</w:t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A6C35" w:rsidRPr="00D37BE0">
        <w:rPr>
          <w:rFonts w:ascii="Times New Roman" w:hAnsi="Times New Roman" w:cs="Times New Roman"/>
          <w:color w:val="auto"/>
          <w:sz w:val="22"/>
          <w:szCs w:val="22"/>
        </w:rPr>
        <w:t>UCONN School of Medicine Academic Scholarship, given to top 10% of 2</w:t>
      </w:r>
      <w:r w:rsidR="00DA6C35" w:rsidRPr="00D37BE0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nd</w:t>
      </w:r>
      <w:r w:rsidR="00DA6C35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year class</w:t>
      </w:r>
    </w:p>
    <w:p w:rsidR="009F4427" w:rsidRDefault="009725AC" w:rsidP="009F44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>2007:</w:t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A6C35" w:rsidRPr="00D37BE0">
        <w:rPr>
          <w:rFonts w:ascii="Times New Roman" w:hAnsi="Times New Roman" w:cs="Times New Roman"/>
          <w:color w:val="auto"/>
          <w:sz w:val="22"/>
          <w:szCs w:val="22"/>
        </w:rPr>
        <w:t>UCONN School of Medicine Merit Scholarship, $5000</w:t>
      </w:r>
    </w:p>
    <w:p w:rsidR="009F4427" w:rsidRDefault="00DA6C35" w:rsidP="009F44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2007: </w:t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  <w:t>Dean’s list, every trimester at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University of Chicago</w:t>
      </w:r>
    </w:p>
    <w:p w:rsidR="009F4427" w:rsidRDefault="00DA6C35" w:rsidP="009F44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2007: </w:t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>Graduated University of Chicago with general honors</w:t>
      </w:r>
    </w:p>
    <w:p w:rsidR="009F4427" w:rsidRDefault="00DA6C35" w:rsidP="009F44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>2007:</w:t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Nominated for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Putzel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Prize, given annually to one student with a promising future as a</w:t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>hysician</w:t>
      </w:r>
    </w:p>
    <w:p w:rsidR="009F4427" w:rsidRDefault="009F4427" w:rsidP="009F44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2007: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DA6C35" w:rsidRPr="00D37BE0">
        <w:rPr>
          <w:rFonts w:ascii="Times New Roman" w:hAnsi="Times New Roman" w:cs="Times New Roman"/>
          <w:color w:val="auto"/>
          <w:sz w:val="22"/>
          <w:szCs w:val="22"/>
        </w:rPr>
        <w:t>Phi Beta Kappa; GPA of 3.83/4.00</w:t>
      </w:r>
    </w:p>
    <w:p w:rsidR="009F4427" w:rsidRDefault="00DA6C35" w:rsidP="009F442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>2003:</w:t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F442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>National Merit Scholarship Commendation</w:t>
      </w:r>
    </w:p>
    <w:p w:rsidR="00DA6C35" w:rsidRPr="009F4427" w:rsidRDefault="009F4427" w:rsidP="009F442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bCs/>
          <w:sz w:val="22"/>
          <w:szCs w:val="22"/>
        </w:rPr>
        <w:lastRenderedPageBreak/>
        <w:t>2003: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A6C35" w:rsidRPr="00D37BE0">
        <w:rPr>
          <w:rFonts w:ascii="Times New Roman" w:hAnsi="Times New Roman" w:cs="Times New Roman"/>
          <w:color w:val="auto"/>
          <w:sz w:val="22"/>
          <w:szCs w:val="22"/>
        </w:rPr>
        <w:t>AP Distinguished Scholar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325CB4" w:rsidRPr="00D37BE0" w:rsidRDefault="00CA6660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>Peer-Reviewed Presentations &amp; Symposia Given at Meetings Not Affiliated With Yale:</w:t>
      </w:r>
    </w:p>
    <w:p w:rsidR="002060D2" w:rsidRPr="00D37BE0" w:rsidRDefault="002060D2" w:rsidP="00302207">
      <w:pPr>
        <w:pStyle w:val="Default"/>
        <w:ind w:left="720" w:hanging="7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2017: </w:t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ab/>
        <w:t xml:space="preserve">AO North America Annual Spine Fellows Forum, Banff, Canada (Poster presentation by </w:t>
      </w:r>
      <w:proofErr w:type="spellStart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Varth</w:t>
      </w:r>
      <w:r w:rsidR="00C706C9" w:rsidRPr="00D37BE0">
        <w:rPr>
          <w:rFonts w:ascii="Times New Roman" w:hAnsi="Times New Roman" w:cs="Times New Roman"/>
          <w:bCs/>
          <w:color w:val="auto"/>
          <w:sz w:val="22"/>
          <w:szCs w:val="22"/>
        </w:rPr>
        <w:t>i</w:t>
      </w:r>
      <w:proofErr w:type="spellEnd"/>
      <w:r w:rsidR="0030220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AG), “A Classification System for Adjacent Segment Disease Following Lumbar Spinal Fusion”</w:t>
      </w:r>
    </w:p>
    <w:p w:rsidR="002060D2" w:rsidRPr="00D37BE0" w:rsidRDefault="002060D2" w:rsidP="00253015">
      <w:pPr>
        <w:pStyle w:val="Default"/>
        <w:ind w:left="720" w:hanging="72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253015" w:rsidRPr="00D37BE0" w:rsidRDefault="00253015" w:rsidP="00253015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2016:</w:t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North American Spine Society Annual Meeting, 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Boston, MA.  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(Podium presentation by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Varthi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AG).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“Different fusion approaches for single-level lumbar spondylolysis have similar perioperative outcomes.”</w:t>
      </w:r>
    </w:p>
    <w:p w:rsidR="00253015" w:rsidRPr="00D37BE0" w:rsidRDefault="00253015" w:rsidP="00CA6660">
      <w:pPr>
        <w:pStyle w:val="Default"/>
        <w:ind w:left="720" w:hanging="720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CA6660" w:rsidRPr="00D37BE0" w:rsidRDefault="00CA6660" w:rsidP="00CA6660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2015:  </w:t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American Academy of </w:t>
      </w:r>
      <w:proofErr w:type="spellStart"/>
      <w:r w:rsidRPr="00D37BE0">
        <w:rPr>
          <w:rFonts w:ascii="Times New Roman" w:hAnsi="Times New Roman" w:cs="Times New Roman"/>
          <w:iCs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Surgeons Annual Meeting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, Las Vegas, NV. (Podium presentation by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Golinvaux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NS) “Complication Rates Following Elective Lumbar Fusion in Patients 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With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Diabetes: Insulin-Dependence Makes the Difference”</w:t>
      </w:r>
    </w:p>
    <w:p w:rsidR="009725AC" w:rsidRPr="00D37BE0" w:rsidRDefault="009725AC" w:rsidP="009725AC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CA6660" w:rsidRPr="00D37BE0" w:rsidRDefault="00CA6660" w:rsidP="009725AC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Research Society Meeting, Las Vegas, NV.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(Poster presentation by Packer JD) “Ibuprofen Impairs </w:t>
      </w:r>
      <w:proofErr w:type="spellStart"/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>Capsulolabral</w:t>
      </w:r>
      <w:proofErr w:type="spellEnd"/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Healing in a Rat Model of Anterior </w:t>
      </w:r>
      <w:proofErr w:type="spellStart"/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>Glenohumeral</w:t>
      </w:r>
      <w:proofErr w:type="spellEnd"/>
      <w:r w:rsidR="009725AC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Instability”</w:t>
      </w:r>
    </w:p>
    <w:p w:rsidR="009725AC" w:rsidRPr="00D37BE0" w:rsidRDefault="009725AC" w:rsidP="009725AC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9725AC" w:rsidRPr="00D37BE0" w:rsidRDefault="009725AC" w:rsidP="009725AC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American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Association, Las Vegas, NV.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(Poster presentation by Packer JD) “Ibuprofen Impairs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Capsulolabral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Healing in a Rat Model of Anterior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Glenohumeral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Instability”</w:t>
      </w:r>
    </w:p>
    <w:p w:rsidR="009725AC" w:rsidRPr="00D37BE0" w:rsidRDefault="00C706C9" w:rsidP="009725A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C706C9" w:rsidRPr="00D37BE0" w:rsidRDefault="00C706C9" w:rsidP="00C706C9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>Lumbar Spine Research Society Annual Meeting (Poster presentation by Webb ML) “</w:t>
      </w:r>
      <w:r w:rsidR="007B33FD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Of 12,567 Lumbar Discectomies, 2.47% Of Patients Readmitted </w:t>
      </w:r>
      <w:proofErr w:type="gramStart"/>
      <w:r w:rsidR="007B33FD" w:rsidRPr="00D37BE0">
        <w:rPr>
          <w:rFonts w:ascii="Times New Roman" w:hAnsi="Times New Roman" w:cs="Times New Roman"/>
          <w:color w:val="auto"/>
          <w:sz w:val="22"/>
          <w:szCs w:val="22"/>
        </w:rPr>
        <w:t>Within</w:t>
      </w:r>
      <w:proofErr w:type="gramEnd"/>
      <w:r w:rsidR="007B33FD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30 Days: Pain Issues The Most Common Reason For Readmission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</w:p>
    <w:p w:rsidR="007B33FD" w:rsidRPr="00D37BE0" w:rsidRDefault="007B33FD" w:rsidP="00C706C9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7B33FD" w:rsidRPr="00D37BE0" w:rsidRDefault="007B33FD" w:rsidP="00D37BE0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Lumbar Spine Research Society Annual Meeting (Poster presentation by Webb ML) “Of 5,267 Lumbar Posterior Fusions, 4.35% Of Patients Readmitted 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Within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30 Days: Surgical Site Issues The Most Common Reasons For Readmission” </w:t>
      </w:r>
    </w:p>
    <w:p w:rsidR="00C706C9" w:rsidRPr="00D37BE0" w:rsidRDefault="00C706C9" w:rsidP="009725A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A6660" w:rsidRPr="00D37BE0" w:rsidRDefault="009725AC" w:rsidP="009725AC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2014: 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North American Spine Society Annual Meeting, 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San Francisco, CA.  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(Podium presentation by Basques BA).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“</w:t>
      </w:r>
      <w:r w:rsidR="00CA6660" w:rsidRPr="00D37BE0">
        <w:rPr>
          <w:rFonts w:ascii="Times New Roman" w:hAnsi="Times New Roman" w:cs="Times New Roman"/>
          <w:color w:val="auto"/>
          <w:sz w:val="22"/>
          <w:szCs w:val="22"/>
        </w:rPr>
        <w:t>Patient characteristics associated with length of stay and readmission after laminectomy for lumbar spinal stenosis.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="00CA6660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A6660" w:rsidRPr="00D37BE0" w:rsidRDefault="00CA6660" w:rsidP="00CA6660">
      <w:pPr>
        <w:pStyle w:val="ListParagraph"/>
        <w:shd w:val="clear" w:color="auto" w:fill="FFFFFF"/>
        <w:rPr>
          <w:sz w:val="22"/>
          <w:szCs w:val="22"/>
        </w:rPr>
      </w:pPr>
    </w:p>
    <w:p w:rsidR="009725AC" w:rsidRPr="00D37BE0" w:rsidRDefault="009725AC" w:rsidP="00CA6660">
      <w:pPr>
        <w:pStyle w:val="ListParagraph"/>
        <w:shd w:val="clear" w:color="auto" w:fill="FFFFFF"/>
        <w:rPr>
          <w:sz w:val="22"/>
          <w:szCs w:val="22"/>
        </w:rPr>
      </w:pPr>
      <w:proofErr w:type="gramStart"/>
      <w:r w:rsidRPr="00D37BE0">
        <w:rPr>
          <w:iCs/>
          <w:sz w:val="22"/>
          <w:szCs w:val="22"/>
        </w:rPr>
        <w:t xml:space="preserve">North American Spine Society Annual Meeting, </w:t>
      </w:r>
      <w:r w:rsidRPr="00D37BE0">
        <w:rPr>
          <w:sz w:val="22"/>
          <w:szCs w:val="22"/>
        </w:rPr>
        <w:t>San Francisco, CA.</w:t>
      </w:r>
      <w:proofErr w:type="gramEnd"/>
      <w:r w:rsidRPr="00D37BE0">
        <w:rPr>
          <w:sz w:val="22"/>
          <w:szCs w:val="22"/>
        </w:rPr>
        <w:t xml:space="preserve">  </w:t>
      </w:r>
      <w:proofErr w:type="gramStart"/>
      <w:r w:rsidRPr="00D37BE0">
        <w:rPr>
          <w:sz w:val="22"/>
          <w:szCs w:val="22"/>
        </w:rPr>
        <w:t>(Podium presentation by Basques BA).</w:t>
      </w:r>
      <w:proofErr w:type="gramEnd"/>
      <w:r w:rsidRPr="00D37BE0">
        <w:rPr>
          <w:sz w:val="22"/>
          <w:szCs w:val="22"/>
        </w:rPr>
        <w:t xml:space="preserve"> “Perioperative outcomes after cervical </w:t>
      </w:r>
      <w:proofErr w:type="spellStart"/>
      <w:r w:rsidRPr="00D37BE0">
        <w:rPr>
          <w:sz w:val="22"/>
          <w:szCs w:val="22"/>
        </w:rPr>
        <w:t>laminoplasty</w:t>
      </w:r>
      <w:proofErr w:type="spellEnd"/>
      <w:r w:rsidRPr="00D37BE0">
        <w:rPr>
          <w:sz w:val="22"/>
          <w:szCs w:val="22"/>
        </w:rPr>
        <w:t xml:space="preserve"> versus posterior decompression and fusion: Analysis of 779 patients in the ACS-NSQIP database.”</w:t>
      </w:r>
    </w:p>
    <w:p w:rsidR="009725AC" w:rsidRPr="00D37BE0" w:rsidRDefault="009725AC" w:rsidP="00CA6660">
      <w:pPr>
        <w:pStyle w:val="ListParagraph"/>
        <w:shd w:val="clear" w:color="auto" w:fill="FFFFFF"/>
        <w:rPr>
          <w:sz w:val="22"/>
          <w:szCs w:val="22"/>
        </w:rPr>
      </w:pPr>
    </w:p>
    <w:p w:rsidR="009725AC" w:rsidRPr="00D37BE0" w:rsidRDefault="009725AC" w:rsidP="009725AC">
      <w:pPr>
        <w:pStyle w:val="ListParagraph"/>
        <w:shd w:val="clear" w:color="auto" w:fill="FFFFFF"/>
        <w:rPr>
          <w:sz w:val="22"/>
          <w:szCs w:val="22"/>
        </w:rPr>
      </w:pPr>
      <w:proofErr w:type="gramStart"/>
      <w:r w:rsidRPr="00D37BE0">
        <w:rPr>
          <w:iCs/>
          <w:sz w:val="22"/>
          <w:szCs w:val="22"/>
        </w:rPr>
        <w:t xml:space="preserve">North American Spine Society Annual Meeting, </w:t>
      </w:r>
      <w:r w:rsidRPr="00D37BE0">
        <w:rPr>
          <w:sz w:val="22"/>
          <w:szCs w:val="22"/>
        </w:rPr>
        <w:t>San Francisco, CA.</w:t>
      </w:r>
      <w:proofErr w:type="gramEnd"/>
      <w:r w:rsidRPr="00D37BE0">
        <w:rPr>
          <w:sz w:val="22"/>
          <w:szCs w:val="22"/>
        </w:rPr>
        <w:t xml:space="preserve">  </w:t>
      </w:r>
      <w:proofErr w:type="gramStart"/>
      <w:r w:rsidRPr="00D37BE0">
        <w:rPr>
          <w:sz w:val="22"/>
          <w:szCs w:val="22"/>
        </w:rPr>
        <w:t>(Podium presentation by Basques BA).</w:t>
      </w:r>
      <w:proofErr w:type="gramEnd"/>
      <w:r w:rsidRPr="00D37BE0">
        <w:rPr>
          <w:sz w:val="22"/>
          <w:szCs w:val="22"/>
        </w:rPr>
        <w:t xml:space="preserve"> </w:t>
      </w:r>
      <w:proofErr w:type="gramStart"/>
      <w:r w:rsidRPr="00D37BE0">
        <w:rPr>
          <w:sz w:val="22"/>
          <w:szCs w:val="22"/>
        </w:rPr>
        <w:t>“Factors predictive of increased surgical drain output after anterior cervical discectomy and fusion.”</w:t>
      </w:r>
      <w:proofErr w:type="gramEnd"/>
    </w:p>
    <w:p w:rsidR="00CA6660" w:rsidRPr="00D37BE0" w:rsidRDefault="00CA6660" w:rsidP="00CA6660">
      <w:pPr>
        <w:pStyle w:val="ListParagraph"/>
        <w:shd w:val="clear" w:color="auto" w:fill="FFFFFF"/>
        <w:rPr>
          <w:bCs/>
          <w:sz w:val="22"/>
          <w:szCs w:val="22"/>
        </w:rPr>
      </w:pPr>
    </w:p>
    <w:p w:rsidR="00CA6660" w:rsidRPr="00D37BE0" w:rsidRDefault="009725AC" w:rsidP="00253015">
      <w:pPr>
        <w:pStyle w:val="Default"/>
        <w:ind w:left="720" w:hanging="720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>2012: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ab/>
        <w:t xml:space="preserve">Annual American Association of Hip and Knee Surgeons Meeting, Dallas, TX. (Oral presentation by Lieberman JR) </w:t>
      </w:r>
      <w:proofErr w:type="gramStart"/>
      <w:r w:rsidR="00253015" w:rsidRPr="00D37BE0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CA6660" w:rsidRPr="00D37BE0">
        <w:rPr>
          <w:rFonts w:ascii="Times New Roman" w:hAnsi="Times New Roman" w:cs="Times New Roman"/>
          <w:color w:val="auto"/>
          <w:sz w:val="22"/>
          <w:szCs w:val="22"/>
        </w:rPr>
        <w:t>Osteonecrosis of the knee - which joint preservation procedures work?</w:t>
      </w:r>
      <w:r w:rsidR="00253015" w:rsidRPr="00D37BE0">
        <w:rPr>
          <w:rFonts w:ascii="Times New Roman" w:hAnsi="Times New Roman" w:cs="Times New Roman"/>
          <w:color w:val="auto"/>
          <w:sz w:val="22"/>
          <w:szCs w:val="22"/>
        </w:rPr>
        <w:t>”</w:t>
      </w:r>
      <w:proofErr w:type="gramEnd"/>
      <w:r w:rsidR="00CA6660"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A6660" w:rsidRPr="00D37BE0" w:rsidRDefault="00CA6660" w:rsidP="00DA6C35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D37BE0" w:rsidRPr="00D37BE0" w:rsidRDefault="00D37BE0" w:rsidP="00D37BE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Professional Service: </w:t>
      </w:r>
    </w:p>
    <w:p w:rsidR="00D37BE0" w:rsidRPr="00D37BE0" w:rsidRDefault="00D37BE0" w:rsidP="00D37BE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>2014-2016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ab/>
        <w:t xml:space="preserve">Connecticut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Orthopaedics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Society, Resident Representative </w:t>
      </w:r>
    </w:p>
    <w:p w:rsidR="00D37BE0" w:rsidRDefault="00D37BE0" w:rsidP="00D37BE0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2014-2016</w:t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ab/>
        <w:t>North American Spine Society, Member</w:t>
      </w:r>
    </w:p>
    <w:p w:rsidR="00302207" w:rsidRPr="00D37BE0" w:rsidRDefault="00302207" w:rsidP="00D37BE0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2012-2016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>Arnold P. Gold Foundation; Gold Humanism Honor Society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,  Member</w:t>
      </w:r>
      <w:proofErr w:type="gramEnd"/>
    </w:p>
    <w:p w:rsidR="00D37BE0" w:rsidRPr="00D37BE0" w:rsidRDefault="00D37BE0" w:rsidP="00D37BE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>2011-2016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ab/>
        <w:t xml:space="preserve">Connecticut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Orthopaedics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Society, Member</w:t>
      </w:r>
    </w:p>
    <w:p w:rsidR="00D37BE0" w:rsidRDefault="00D37BE0" w:rsidP="00DA6C35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2011-2016</w:t>
      </w:r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ab/>
        <w:t>American Medical Association, Member</w:t>
      </w:r>
    </w:p>
    <w:p w:rsidR="00302207" w:rsidRPr="00302207" w:rsidRDefault="00302207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2011-2016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American 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color w:val="auto"/>
          <w:sz w:val="22"/>
          <w:szCs w:val="22"/>
        </w:rPr>
        <w:t>cademy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of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Surgeons, Member</w:t>
      </w:r>
    </w:p>
    <w:p w:rsidR="00D37BE0" w:rsidRDefault="00302207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02207">
        <w:rPr>
          <w:rFonts w:ascii="Times New Roman" w:hAnsi="Times New Roman" w:cs="Times New Roman"/>
          <w:bCs/>
          <w:color w:val="auto"/>
          <w:sz w:val="22"/>
          <w:szCs w:val="22"/>
        </w:rPr>
        <w:t>2007-2016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Phi Beta Kappa Society, M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ember </w:t>
      </w:r>
    </w:p>
    <w:p w:rsidR="00302207" w:rsidRPr="00302207" w:rsidRDefault="00302207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37BE0" w:rsidRDefault="00D37BE0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Yale University Service: </w:t>
      </w:r>
    </w:p>
    <w:p w:rsidR="00D37BE0" w:rsidRDefault="00D37BE0" w:rsidP="00D37BE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>2014-2016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ab/>
        <w:t xml:space="preserve">Yale Graduate Medical Education 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Committee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>, Resident Representative</w:t>
      </w:r>
    </w:p>
    <w:p w:rsidR="00D37BE0" w:rsidRDefault="00D37BE0" w:rsidP="00D37BE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2014-2016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Yale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Physican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Assistant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Committee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, Resident Representative </w:t>
      </w:r>
    </w:p>
    <w:p w:rsidR="00D37BE0" w:rsidRDefault="00D37BE0" w:rsidP="00D37BE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37BE0" w:rsidRDefault="00D37BE0" w:rsidP="00D37BE0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Public Service: </w:t>
      </w:r>
    </w:p>
    <w:p w:rsidR="00D37BE0" w:rsidRPr="00D37BE0" w:rsidRDefault="00D37BE0" w:rsidP="00D37BE0">
      <w:pPr>
        <w:widowControl w:val="0"/>
        <w:tabs>
          <w:tab w:val="left" w:pos="153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2014-2016</w:t>
      </w:r>
      <w:r>
        <w:rPr>
          <w:sz w:val="22"/>
          <w:szCs w:val="22"/>
        </w:rPr>
        <w:tab/>
      </w:r>
      <w:r w:rsidRPr="00D37BE0">
        <w:rPr>
          <w:sz w:val="22"/>
          <w:szCs w:val="22"/>
        </w:rPr>
        <w:t xml:space="preserve">Loaves and Fishes, St. Paul and St. James Episcopal Church, New </w:t>
      </w:r>
      <w:r>
        <w:rPr>
          <w:sz w:val="22"/>
          <w:szCs w:val="22"/>
        </w:rPr>
        <w:t>Haven</w:t>
      </w:r>
      <w:proofErr w:type="gramStart"/>
      <w:r>
        <w:rPr>
          <w:sz w:val="22"/>
          <w:szCs w:val="22"/>
        </w:rPr>
        <w:t>,  CT</w:t>
      </w:r>
      <w:proofErr w:type="gramEnd"/>
    </w:p>
    <w:p w:rsidR="00D37BE0" w:rsidRPr="00D37BE0" w:rsidRDefault="00D37BE0" w:rsidP="00D37BE0">
      <w:pPr>
        <w:widowControl w:val="0"/>
        <w:tabs>
          <w:tab w:val="left" w:pos="153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2004-2007</w:t>
      </w:r>
      <w:r>
        <w:rPr>
          <w:sz w:val="22"/>
          <w:szCs w:val="22"/>
        </w:rPr>
        <w:tab/>
      </w:r>
      <w:r w:rsidRPr="00D37BE0">
        <w:rPr>
          <w:sz w:val="22"/>
          <w:szCs w:val="22"/>
        </w:rPr>
        <w:t>Woodlawn After-School Kids Program, Chicago, IL</w:t>
      </w:r>
    </w:p>
    <w:p w:rsidR="00D37BE0" w:rsidRPr="00D37BE0" w:rsidRDefault="00D37BE0" w:rsidP="00D37BE0">
      <w:pPr>
        <w:widowControl w:val="0"/>
        <w:tabs>
          <w:tab w:val="left" w:pos="153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2006</w:t>
      </w:r>
      <w:r>
        <w:rPr>
          <w:sz w:val="22"/>
          <w:szCs w:val="22"/>
        </w:rPr>
        <w:tab/>
      </w:r>
      <w:r w:rsidRPr="00D37BE0">
        <w:rPr>
          <w:sz w:val="22"/>
          <w:szCs w:val="22"/>
        </w:rPr>
        <w:t>India National Institute, HIV/Tuberculosis clinic, Ch</w:t>
      </w:r>
      <w:r>
        <w:rPr>
          <w:sz w:val="22"/>
          <w:szCs w:val="22"/>
        </w:rPr>
        <w:t>ennai, India</w:t>
      </w:r>
    </w:p>
    <w:p w:rsidR="00D37BE0" w:rsidRDefault="00D37BE0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37BE0" w:rsidRPr="00D37BE0" w:rsidRDefault="00D37BE0" w:rsidP="00DA6C3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Bibliography:</w:t>
      </w:r>
    </w:p>
    <w:p w:rsidR="00D37BE0" w:rsidRPr="00D37BE0" w:rsidRDefault="00D37BE0" w:rsidP="00302207">
      <w:pPr>
        <w:pStyle w:val="Default"/>
        <w:ind w:firstLine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Peer-Reviewed Publications</w:t>
      </w:r>
    </w:p>
    <w:p w:rsidR="00D37BE0" w:rsidRPr="00302207" w:rsidRDefault="00D37BE0" w:rsidP="00DA6C35">
      <w:pPr>
        <w:pStyle w:val="desc"/>
        <w:numPr>
          <w:ilvl w:val="0"/>
          <w:numId w:val="7"/>
        </w:numPr>
        <w:shd w:val="clear" w:color="auto" w:fill="FFFFFF"/>
        <w:spacing w:before="0" w:beforeAutospacing="0" w:after="0" w:afterAutospacing="0" w:line="273" w:lineRule="atLeast"/>
        <w:rPr>
          <w:sz w:val="22"/>
          <w:szCs w:val="22"/>
        </w:rPr>
      </w:pPr>
      <w:r w:rsidRPr="00302207">
        <w:rPr>
          <w:sz w:val="22"/>
          <w:szCs w:val="22"/>
        </w:rPr>
        <w:t xml:space="preserve">Nelson SJ, Webb ML, </w:t>
      </w:r>
      <w:proofErr w:type="spellStart"/>
      <w:r w:rsidRPr="00302207">
        <w:rPr>
          <w:sz w:val="22"/>
          <w:szCs w:val="22"/>
        </w:rPr>
        <w:t>Lukasiewicz</w:t>
      </w:r>
      <w:proofErr w:type="spellEnd"/>
      <w:r w:rsidRPr="00302207">
        <w:rPr>
          <w:sz w:val="22"/>
          <w:szCs w:val="22"/>
        </w:rPr>
        <w:t xml:space="preserve"> AM, </w:t>
      </w:r>
      <w:proofErr w:type="spellStart"/>
      <w:r w:rsidRPr="00302207">
        <w:rPr>
          <w:sz w:val="22"/>
          <w:szCs w:val="22"/>
        </w:rPr>
        <w:t>Varthi</w:t>
      </w:r>
      <w:proofErr w:type="spellEnd"/>
      <w:r w:rsidRPr="00302207">
        <w:rPr>
          <w:sz w:val="22"/>
          <w:szCs w:val="22"/>
        </w:rPr>
        <w:t xml:space="preserve"> AG, Samuel </w:t>
      </w:r>
      <w:proofErr w:type="gramStart"/>
      <w:r w:rsidRPr="00302207">
        <w:rPr>
          <w:sz w:val="22"/>
          <w:szCs w:val="22"/>
        </w:rPr>
        <w:t>AM</w:t>
      </w:r>
      <w:proofErr w:type="gramEnd"/>
      <w:r w:rsidRPr="00302207">
        <w:rPr>
          <w:sz w:val="22"/>
          <w:szCs w:val="22"/>
        </w:rPr>
        <w:t xml:space="preserve">, </w:t>
      </w:r>
      <w:proofErr w:type="spellStart"/>
      <w:r w:rsidRPr="00302207">
        <w:rPr>
          <w:sz w:val="22"/>
          <w:szCs w:val="22"/>
        </w:rPr>
        <w:t>Grauer</w:t>
      </w:r>
      <w:proofErr w:type="spellEnd"/>
      <w:r w:rsidRPr="00302207">
        <w:rPr>
          <w:sz w:val="22"/>
          <w:szCs w:val="22"/>
        </w:rPr>
        <w:t xml:space="preserve"> JN. Is Outpatient Total Hip Arthroplasty Safe? </w:t>
      </w:r>
      <w:r w:rsidR="00302207" w:rsidRPr="00302207">
        <w:rPr>
          <w:sz w:val="22"/>
          <w:szCs w:val="22"/>
        </w:rPr>
        <w:t xml:space="preserve">Journal of Arthroplasty. 2016 December; PMID: 28065622 </w:t>
      </w:r>
    </w:p>
    <w:p w:rsidR="00302207" w:rsidRPr="00D37BE0" w:rsidRDefault="00302207" w:rsidP="00302207">
      <w:pPr>
        <w:pStyle w:val="desc"/>
        <w:shd w:val="clear" w:color="auto" w:fill="FFFFFF"/>
        <w:spacing w:before="0" w:beforeAutospacing="0" w:after="0" w:afterAutospacing="0" w:line="273" w:lineRule="atLeast"/>
        <w:ind w:left="720"/>
        <w:rPr>
          <w:sz w:val="22"/>
          <w:szCs w:val="22"/>
        </w:rPr>
      </w:pPr>
    </w:p>
    <w:p w:rsidR="00DA6C35" w:rsidRPr="00D37BE0" w:rsidRDefault="00DA6C35" w:rsidP="00DA6C35">
      <w:pPr>
        <w:pStyle w:val="desc"/>
        <w:numPr>
          <w:ilvl w:val="0"/>
          <w:numId w:val="7"/>
        </w:numPr>
        <w:shd w:val="clear" w:color="auto" w:fill="FFFFFF"/>
        <w:spacing w:before="0" w:beforeAutospacing="0" w:after="0" w:afterAutospacing="0" w:line="273" w:lineRule="atLeast"/>
        <w:rPr>
          <w:sz w:val="22"/>
          <w:szCs w:val="22"/>
        </w:rPr>
      </w:pPr>
      <w:r w:rsidRPr="00D37BE0">
        <w:rPr>
          <w:sz w:val="22"/>
          <w:szCs w:val="22"/>
          <w:shd w:val="clear" w:color="auto" w:fill="FFFFFF"/>
        </w:rPr>
        <w:t xml:space="preserve">Gala R, </w:t>
      </w:r>
      <w:proofErr w:type="spellStart"/>
      <w:r w:rsidRPr="00D37BE0">
        <w:rPr>
          <w:sz w:val="22"/>
          <w:szCs w:val="22"/>
          <w:shd w:val="clear" w:color="auto" w:fill="FFFFFF"/>
        </w:rPr>
        <w:t>Varthi</w:t>
      </w:r>
      <w:proofErr w:type="spellEnd"/>
      <w:r w:rsidRPr="00D37BE0">
        <w:rPr>
          <w:sz w:val="22"/>
          <w:szCs w:val="22"/>
          <w:shd w:val="clear" w:color="auto" w:fill="FFFFFF"/>
        </w:rPr>
        <w:t xml:space="preserve"> AG, </w:t>
      </w:r>
      <w:proofErr w:type="spellStart"/>
      <w:r w:rsidRPr="00D37BE0">
        <w:rPr>
          <w:sz w:val="22"/>
          <w:szCs w:val="22"/>
          <w:shd w:val="clear" w:color="auto" w:fill="FFFFFF"/>
        </w:rPr>
        <w:t>Medvecky</w:t>
      </w:r>
      <w:proofErr w:type="spellEnd"/>
      <w:r w:rsidRPr="00D37BE0">
        <w:rPr>
          <w:sz w:val="22"/>
          <w:szCs w:val="22"/>
          <w:shd w:val="clear" w:color="auto" w:fill="FFFFFF"/>
        </w:rPr>
        <w:t xml:space="preserve"> MM. Value of Upright X-Rays in Diagnosis of AC Joint Injuries in Poly-Trauma Patients. </w:t>
      </w:r>
      <w:r w:rsidRPr="00D37BE0">
        <w:rPr>
          <w:rFonts w:eastAsiaTheme="minorHAnsi"/>
          <w:bCs/>
          <w:sz w:val="22"/>
          <w:szCs w:val="22"/>
        </w:rPr>
        <w:t>Connecticut Medicine. 2016 October; PMID: Pending</w:t>
      </w:r>
    </w:p>
    <w:p w:rsidR="00DA6C35" w:rsidRPr="00D37BE0" w:rsidRDefault="00DA6C35" w:rsidP="00DA6C35">
      <w:pPr>
        <w:pStyle w:val="desc"/>
        <w:shd w:val="clear" w:color="auto" w:fill="FFFFFF"/>
        <w:spacing w:before="0" w:beforeAutospacing="0" w:after="0" w:afterAutospacing="0" w:line="273" w:lineRule="atLeast"/>
        <w:ind w:left="720"/>
        <w:rPr>
          <w:sz w:val="22"/>
          <w:szCs w:val="22"/>
        </w:rPr>
      </w:pPr>
    </w:p>
    <w:p w:rsidR="00DA6C35" w:rsidRPr="00D37BE0" w:rsidRDefault="00DA6C35" w:rsidP="00DA6C35">
      <w:pPr>
        <w:pStyle w:val="desc"/>
        <w:numPr>
          <w:ilvl w:val="0"/>
          <w:numId w:val="7"/>
        </w:numPr>
        <w:shd w:val="clear" w:color="auto" w:fill="FFFFFF"/>
        <w:spacing w:before="0" w:beforeAutospacing="0" w:after="0" w:afterAutospacing="0" w:line="273" w:lineRule="atLeast"/>
        <w:rPr>
          <w:sz w:val="22"/>
          <w:szCs w:val="22"/>
        </w:rPr>
      </w:pPr>
      <w:r w:rsidRPr="00D37BE0">
        <w:rPr>
          <w:rFonts w:eastAsiaTheme="minorHAnsi"/>
          <w:bCs/>
          <w:sz w:val="22"/>
          <w:szCs w:val="22"/>
        </w:rPr>
        <w:t xml:space="preserve">Save AV, </w:t>
      </w:r>
      <w:proofErr w:type="spellStart"/>
      <w:r w:rsidRPr="00D37BE0">
        <w:rPr>
          <w:rFonts w:eastAsiaTheme="minorHAnsi"/>
          <w:bCs/>
          <w:sz w:val="22"/>
          <w:szCs w:val="22"/>
        </w:rPr>
        <w:t>Varthi</w:t>
      </w:r>
      <w:proofErr w:type="spellEnd"/>
      <w:r w:rsidRPr="00D37BE0">
        <w:rPr>
          <w:rFonts w:eastAsiaTheme="minorHAnsi"/>
          <w:bCs/>
          <w:sz w:val="22"/>
          <w:szCs w:val="22"/>
        </w:rPr>
        <w:t xml:space="preserve"> AG, </w:t>
      </w:r>
      <w:proofErr w:type="spellStart"/>
      <w:r w:rsidRPr="00D37BE0">
        <w:rPr>
          <w:rFonts w:eastAsiaTheme="minorHAnsi"/>
          <w:bCs/>
          <w:sz w:val="22"/>
          <w:szCs w:val="22"/>
        </w:rPr>
        <w:t>Talusan</w:t>
      </w:r>
      <w:proofErr w:type="spellEnd"/>
      <w:r w:rsidRPr="00D37BE0">
        <w:rPr>
          <w:rFonts w:eastAsiaTheme="minorHAnsi"/>
          <w:bCs/>
          <w:sz w:val="22"/>
          <w:szCs w:val="22"/>
        </w:rPr>
        <w:t xml:space="preserve"> PG, Gala R, Nelson S, </w:t>
      </w:r>
      <w:proofErr w:type="spellStart"/>
      <w:r w:rsidRPr="00D37BE0">
        <w:rPr>
          <w:rFonts w:eastAsiaTheme="minorHAnsi"/>
          <w:bCs/>
          <w:sz w:val="22"/>
          <w:szCs w:val="22"/>
        </w:rPr>
        <w:t>Keggi</w:t>
      </w:r>
      <w:proofErr w:type="spellEnd"/>
      <w:r w:rsidRPr="00D37BE0">
        <w:rPr>
          <w:rFonts w:eastAsiaTheme="minorHAnsi"/>
          <w:bCs/>
          <w:sz w:val="22"/>
          <w:szCs w:val="22"/>
        </w:rPr>
        <w:t xml:space="preserve"> KJ. Ceramic-on-Ceramic Total Hip Arthroplasty in a Twelve-Year-Old Patient: Case Report with a 27-Year Follow-Up. Connecticut Medicine. 2016 June-July; PMID: 27509640 </w:t>
      </w:r>
    </w:p>
    <w:p w:rsidR="00DA6C35" w:rsidRPr="00D37BE0" w:rsidRDefault="00DA6C35" w:rsidP="00DA6C35">
      <w:pPr>
        <w:pStyle w:val="desc"/>
        <w:shd w:val="clear" w:color="auto" w:fill="FFFFFF"/>
        <w:spacing w:before="0" w:beforeAutospacing="0" w:after="0" w:afterAutospacing="0" w:line="273" w:lineRule="atLeast"/>
        <w:rPr>
          <w:sz w:val="22"/>
          <w:szCs w:val="22"/>
        </w:rPr>
      </w:pPr>
      <w:r w:rsidRPr="00D37BE0">
        <w:rPr>
          <w:rFonts w:eastAsiaTheme="minorHAnsi"/>
          <w:b/>
          <w:bCs/>
          <w:sz w:val="22"/>
          <w:szCs w:val="22"/>
        </w:rPr>
        <w:t xml:space="preserve"> </w:t>
      </w:r>
    </w:p>
    <w:p w:rsidR="00DA6C35" w:rsidRPr="00D37BE0" w:rsidRDefault="00DA6C35" w:rsidP="00DA6C35">
      <w:pPr>
        <w:pStyle w:val="desc"/>
        <w:numPr>
          <w:ilvl w:val="0"/>
          <w:numId w:val="7"/>
        </w:numPr>
        <w:shd w:val="clear" w:color="auto" w:fill="FFFFFF"/>
        <w:spacing w:before="0" w:beforeAutospacing="0" w:after="0" w:afterAutospacing="0" w:line="273" w:lineRule="atLeast"/>
        <w:rPr>
          <w:sz w:val="22"/>
          <w:szCs w:val="22"/>
        </w:rPr>
      </w:pPr>
      <w:r w:rsidRPr="00D37BE0">
        <w:rPr>
          <w:sz w:val="22"/>
          <w:szCs w:val="22"/>
        </w:rPr>
        <w:t xml:space="preserve">Samuel AM, Webb ML, Lukasiewicz AM, Basques BA, </w:t>
      </w:r>
      <w:proofErr w:type="spellStart"/>
      <w:r w:rsidRPr="00D37BE0">
        <w:rPr>
          <w:sz w:val="22"/>
          <w:szCs w:val="22"/>
        </w:rPr>
        <w:t>Bohl</w:t>
      </w:r>
      <w:proofErr w:type="spellEnd"/>
      <w:r w:rsidRPr="00D37BE0">
        <w:rPr>
          <w:sz w:val="22"/>
          <w:szCs w:val="22"/>
        </w:rPr>
        <w:t xml:space="preserve"> DD, </w:t>
      </w:r>
      <w:proofErr w:type="spellStart"/>
      <w:r w:rsidRPr="00D37BE0">
        <w:rPr>
          <w:sz w:val="22"/>
          <w:szCs w:val="22"/>
        </w:rPr>
        <w:t>Varthi</w:t>
      </w:r>
      <w:proofErr w:type="spellEnd"/>
      <w:r w:rsidRPr="00D37BE0">
        <w:rPr>
          <w:sz w:val="22"/>
          <w:szCs w:val="22"/>
        </w:rPr>
        <w:t xml:space="preserve"> AG, Lane JM, </w:t>
      </w:r>
      <w:proofErr w:type="spellStart"/>
      <w:r w:rsidRPr="00D37BE0">
        <w:rPr>
          <w:sz w:val="22"/>
          <w:szCs w:val="22"/>
        </w:rPr>
        <w:t>Grauer</w:t>
      </w:r>
      <w:proofErr w:type="spellEnd"/>
      <w:r w:rsidRPr="00D37BE0">
        <w:rPr>
          <w:sz w:val="22"/>
          <w:szCs w:val="22"/>
        </w:rPr>
        <w:t xml:space="preserve"> JN. </w:t>
      </w:r>
      <w:hyperlink r:id="rId8" w:history="1">
        <w:r w:rsidRPr="00D37BE0">
          <w:rPr>
            <w:rStyle w:val="Hyperlink"/>
            <w:color w:val="auto"/>
            <w:sz w:val="22"/>
            <w:szCs w:val="22"/>
          </w:rPr>
          <w:t xml:space="preserve">Variation in Resource Utilization for Patients </w:t>
        </w:r>
        <w:proofErr w:type="gramStart"/>
        <w:r w:rsidRPr="00D37BE0">
          <w:rPr>
            <w:rStyle w:val="Hyperlink"/>
            <w:color w:val="auto"/>
            <w:sz w:val="22"/>
            <w:szCs w:val="22"/>
          </w:rPr>
          <w:t>With</w:t>
        </w:r>
        <w:proofErr w:type="gramEnd"/>
        <w:r w:rsidRPr="00D37BE0">
          <w:rPr>
            <w:rStyle w:val="Hyperlink"/>
            <w:color w:val="auto"/>
            <w:sz w:val="22"/>
            <w:szCs w:val="22"/>
          </w:rPr>
          <w:t xml:space="preserve"> Hip and Pelvic Fractures Despite Equal Medicare Reimbursement.</w:t>
        </w:r>
      </w:hyperlink>
      <w:r w:rsidRPr="00D37BE0">
        <w:rPr>
          <w:sz w:val="22"/>
          <w:szCs w:val="22"/>
        </w:rPr>
        <w:t xml:space="preserve"> </w:t>
      </w:r>
      <w:r w:rsidRPr="00D37BE0">
        <w:rPr>
          <w:rStyle w:val="jrnl"/>
          <w:sz w:val="22"/>
          <w:szCs w:val="22"/>
        </w:rPr>
        <w:t xml:space="preserve">Clinical </w:t>
      </w:r>
      <w:proofErr w:type="spellStart"/>
      <w:r w:rsidRPr="00D37BE0">
        <w:rPr>
          <w:rStyle w:val="jrnl"/>
          <w:sz w:val="22"/>
          <w:szCs w:val="22"/>
        </w:rPr>
        <w:t>Orthopaedics</w:t>
      </w:r>
      <w:proofErr w:type="spellEnd"/>
      <w:r w:rsidRPr="00D37BE0">
        <w:rPr>
          <w:rStyle w:val="jrnl"/>
          <w:sz w:val="22"/>
          <w:szCs w:val="22"/>
        </w:rPr>
        <w:t xml:space="preserve"> and Related Research</w:t>
      </w:r>
      <w:r w:rsidRPr="00D37BE0">
        <w:rPr>
          <w:sz w:val="22"/>
          <w:szCs w:val="22"/>
        </w:rPr>
        <w:t>. 2016 Jun</w:t>
      </w:r>
      <w:proofErr w:type="gramStart"/>
      <w:r w:rsidRPr="00D37BE0">
        <w:rPr>
          <w:sz w:val="22"/>
          <w:szCs w:val="22"/>
        </w:rPr>
        <w:t>;474</w:t>
      </w:r>
      <w:proofErr w:type="gramEnd"/>
      <w:r w:rsidRPr="00D37BE0">
        <w:rPr>
          <w:sz w:val="22"/>
          <w:szCs w:val="22"/>
        </w:rPr>
        <w:t>(6):1486-94. PMID: 26913512</w:t>
      </w:r>
    </w:p>
    <w:p w:rsidR="00DA6C35" w:rsidRPr="00D37BE0" w:rsidRDefault="00DA6C35" w:rsidP="00DA6C35">
      <w:pPr>
        <w:pStyle w:val="Title1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</w:p>
    <w:p w:rsidR="00DA6C35" w:rsidRPr="00D37BE0" w:rsidRDefault="00DA6C35" w:rsidP="00DA6C35">
      <w:pPr>
        <w:pStyle w:val="Title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37BE0">
        <w:rPr>
          <w:sz w:val="22"/>
          <w:szCs w:val="22"/>
        </w:rPr>
        <w:t xml:space="preserve">Samuel AM, Lukasiewicz AM, Webb ML, </w:t>
      </w:r>
      <w:proofErr w:type="spellStart"/>
      <w:r w:rsidRPr="00D37BE0">
        <w:rPr>
          <w:sz w:val="22"/>
          <w:szCs w:val="22"/>
        </w:rPr>
        <w:t>Bohl</w:t>
      </w:r>
      <w:proofErr w:type="spellEnd"/>
      <w:r w:rsidRPr="00D37BE0">
        <w:rPr>
          <w:sz w:val="22"/>
          <w:szCs w:val="22"/>
        </w:rPr>
        <w:t xml:space="preserve"> DD, Basques BA, </w:t>
      </w:r>
      <w:proofErr w:type="spellStart"/>
      <w:r w:rsidRPr="00D37BE0">
        <w:rPr>
          <w:sz w:val="22"/>
          <w:szCs w:val="22"/>
        </w:rPr>
        <w:t>Varthi</w:t>
      </w:r>
      <w:proofErr w:type="spellEnd"/>
      <w:r w:rsidRPr="00D37BE0">
        <w:rPr>
          <w:sz w:val="22"/>
          <w:szCs w:val="22"/>
        </w:rPr>
        <w:t xml:space="preserve"> AG, Leslie MP, </w:t>
      </w:r>
      <w:proofErr w:type="spellStart"/>
      <w:r w:rsidRPr="00D37BE0">
        <w:rPr>
          <w:sz w:val="22"/>
          <w:szCs w:val="22"/>
        </w:rPr>
        <w:t>Grauer</w:t>
      </w:r>
      <w:proofErr w:type="spellEnd"/>
      <w:r w:rsidRPr="00D37BE0">
        <w:rPr>
          <w:sz w:val="22"/>
          <w:szCs w:val="22"/>
        </w:rPr>
        <w:t xml:space="preserve"> JN. </w:t>
      </w:r>
      <w:hyperlink r:id="rId9" w:history="1">
        <w:r w:rsidRPr="00D37BE0">
          <w:rPr>
            <w:rStyle w:val="Hyperlink"/>
            <w:color w:val="auto"/>
            <w:sz w:val="22"/>
            <w:szCs w:val="22"/>
          </w:rPr>
          <w:t>Do we really know our patient population in database research? A comparison of the femoral shaft fracture patient populations in three commonly used national databases.</w:t>
        </w:r>
      </w:hyperlink>
      <w:r w:rsidRPr="00D37BE0">
        <w:rPr>
          <w:sz w:val="22"/>
          <w:szCs w:val="22"/>
        </w:rPr>
        <w:t xml:space="preserve"> The </w:t>
      </w:r>
      <w:r w:rsidRPr="00D37BE0">
        <w:rPr>
          <w:rStyle w:val="jrnl"/>
          <w:sz w:val="22"/>
          <w:szCs w:val="22"/>
        </w:rPr>
        <w:t>Bone and Joint Journal</w:t>
      </w:r>
      <w:r w:rsidRPr="00D37BE0">
        <w:rPr>
          <w:sz w:val="22"/>
          <w:szCs w:val="22"/>
        </w:rPr>
        <w:t>. 2016 Mar</w:t>
      </w:r>
      <w:proofErr w:type="gramStart"/>
      <w:r w:rsidRPr="00D37BE0">
        <w:rPr>
          <w:sz w:val="22"/>
          <w:szCs w:val="22"/>
        </w:rPr>
        <w:t>;98</w:t>
      </w:r>
      <w:proofErr w:type="gramEnd"/>
      <w:r w:rsidRPr="00D37BE0">
        <w:rPr>
          <w:sz w:val="22"/>
          <w:szCs w:val="22"/>
        </w:rPr>
        <w:t>-B(3):425-32. PMID:26920971</w:t>
      </w:r>
    </w:p>
    <w:p w:rsidR="00DA6C35" w:rsidRPr="00D37BE0" w:rsidRDefault="00DA6C35" w:rsidP="00DA6C35">
      <w:pPr>
        <w:pStyle w:val="desc"/>
        <w:shd w:val="clear" w:color="auto" w:fill="FFFFFF"/>
        <w:spacing w:before="0" w:beforeAutospacing="0" w:after="0" w:afterAutospacing="0" w:line="273" w:lineRule="atLeast"/>
        <w:ind w:left="720"/>
        <w:rPr>
          <w:sz w:val="22"/>
          <w:szCs w:val="22"/>
        </w:rPr>
      </w:pPr>
    </w:p>
    <w:p w:rsidR="00DA6C35" w:rsidRPr="00D37BE0" w:rsidRDefault="00DA6C35" w:rsidP="00DA6C35">
      <w:pPr>
        <w:pStyle w:val="desc"/>
        <w:numPr>
          <w:ilvl w:val="0"/>
          <w:numId w:val="7"/>
        </w:numPr>
        <w:shd w:val="clear" w:color="auto" w:fill="FFFFFF"/>
        <w:spacing w:before="0" w:beforeAutospacing="0" w:after="0" w:afterAutospacing="0" w:line="273" w:lineRule="atLeast"/>
        <w:rPr>
          <w:sz w:val="22"/>
          <w:szCs w:val="22"/>
        </w:rPr>
      </w:pPr>
      <w:proofErr w:type="spellStart"/>
      <w:r w:rsidRPr="00D37BE0">
        <w:rPr>
          <w:sz w:val="22"/>
          <w:szCs w:val="22"/>
        </w:rPr>
        <w:t>Lukasiewicz</w:t>
      </w:r>
      <w:proofErr w:type="spellEnd"/>
      <w:r w:rsidRPr="00D37BE0">
        <w:rPr>
          <w:sz w:val="22"/>
          <w:szCs w:val="22"/>
        </w:rPr>
        <w:t xml:space="preserve"> AM, </w:t>
      </w:r>
      <w:proofErr w:type="spellStart"/>
      <w:r w:rsidRPr="00D37BE0">
        <w:rPr>
          <w:sz w:val="22"/>
          <w:szCs w:val="22"/>
        </w:rPr>
        <w:t>Bohl</w:t>
      </w:r>
      <w:proofErr w:type="spellEnd"/>
      <w:r w:rsidRPr="00D37BE0">
        <w:rPr>
          <w:sz w:val="22"/>
          <w:szCs w:val="22"/>
        </w:rPr>
        <w:t xml:space="preserve"> DD, </w:t>
      </w:r>
      <w:proofErr w:type="spellStart"/>
      <w:r w:rsidRPr="00D37BE0">
        <w:rPr>
          <w:sz w:val="22"/>
          <w:szCs w:val="22"/>
        </w:rPr>
        <w:t>Varthi</w:t>
      </w:r>
      <w:proofErr w:type="spellEnd"/>
      <w:r w:rsidRPr="00D37BE0">
        <w:rPr>
          <w:sz w:val="22"/>
          <w:szCs w:val="22"/>
        </w:rPr>
        <w:t xml:space="preserve"> AG, Basques BA, Webb ML, Samuel AM, </w:t>
      </w:r>
      <w:proofErr w:type="spellStart"/>
      <w:r w:rsidRPr="00D37BE0">
        <w:rPr>
          <w:sz w:val="22"/>
          <w:szCs w:val="22"/>
        </w:rPr>
        <w:t>Grauer</w:t>
      </w:r>
      <w:proofErr w:type="spellEnd"/>
      <w:r w:rsidRPr="00D37BE0">
        <w:rPr>
          <w:sz w:val="22"/>
          <w:szCs w:val="22"/>
        </w:rPr>
        <w:t xml:space="preserve"> JN. </w:t>
      </w:r>
      <w:hyperlink r:id="rId10" w:history="1">
        <w:r w:rsidRPr="00D37BE0">
          <w:rPr>
            <w:rStyle w:val="Hyperlink"/>
            <w:color w:val="auto"/>
            <w:sz w:val="22"/>
            <w:szCs w:val="22"/>
          </w:rPr>
          <w:t xml:space="preserve">Spinal Fracture in Patients </w:t>
        </w:r>
        <w:proofErr w:type="gramStart"/>
        <w:r w:rsidRPr="00D37BE0">
          <w:rPr>
            <w:rStyle w:val="Hyperlink"/>
            <w:color w:val="auto"/>
            <w:sz w:val="22"/>
            <w:szCs w:val="22"/>
          </w:rPr>
          <w:t>With</w:t>
        </w:r>
        <w:proofErr w:type="gramEnd"/>
        <w:r w:rsidRPr="00D37BE0">
          <w:rPr>
            <w:rStyle w:val="Hyperlink"/>
            <w:color w:val="auto"/>
            <w:sz w:val="22"/>
            <w:szCs w:val="22"/>
          </w:rPr>
          <w:t xml:space="preserve"> Ankylosing Spondylitis: Cohort Definition, Distribution of Injuries, and Hospital Outcomes.</w:t>
        </w:r>
      </w:hyperlink>
      <w:r w:rsidRPr="00D37BE0">
        <w:rPr>
          <w:sz w:val="22"/>
          <w:szCs w:val="22"/>
        </w:rPr>
        <w:t xml:space="preserve"> </w:t>
      </w:r>
      <w:r w:rsidRPr="00D37BE0">
        <w:rPr>
          <w:rStyle w:val="jrnl"/>
          <w:sz w:val="22"/>
          <w:szCs w:val="22"/>
        </w:rPr>
        <w:t>Spine (</w:t>
      </w:r>
      <w:proofErr w:type="spellStart"/>
      <w:r w:rsidRPr="00D37BE0">
        <w:rPr>
          <w:rStyle w:val="jrnl"/>
          <w:sz w:val="22"/>
          <w:szCs w:val="22"/>
        </w:rPr>
        <w:t>Phila</w:t>
      </w:r>
      <w:proofErr w:type="spellEnd"/>
      <w:r w:rsidRPr="00D37BE0">
        <w:rPr>
          <w:rStyle w:val="jrnl"/>
          <w:sz w:val="22"/>
          <w:szCs w:val="22"/>
        </w:rPr>
        <w:t xml:space="preserve"> Pa 1976)</w:t>
      </w:r>
      <w:r w:rsidRPr="00D37BE0">
        <w:rPr>
          <w:sz w:val="22"/>
          <w:szCs w:val="22"/>
        </w:rPr>
        <w:t>. 2016 Feb</w:t>
      </w:r>
      <w:proofErr w:type="gramStart"/>
      <w:r w:rsidRPr="00D37BE0">
        <w:rPr>
          <w:sz w:val="22"/>
          <w:szCs w:val="22"/>
        </w:rPr>
        <w:t>;41</w:t>
      </w:r>
      <w:proofErr w:type="gramEnd"/>
      <w:r w:rsidRPr="00D37BE0">
        <w:rPr>
          <w:sz w:val="22"/>
          <w:szCs w:val="22"/>
        </w:rPr>
        <w:t>(3):191-6. PMID: 26579959</w:t>
      </w:r>
    </w:p>
    <w:p w:rsidR="00DA6C35" w:rsidRPr="00D37BE0" w:rsidRDefault="00DA6C35" w:rsidP="00DA6C35">
      <w:pPr>
        <w:pStyle w:val="ListParagraph"/>
        <w:rPr>
          <w:sz w:val="22"/>
          <w:szCs w:val="22"/>
        </w:rPr>
      </w:pPr>
    </w:p>
    <w:p w:rsidR="00DA6C35" w:rsidRPr="00D37BE0" w:rsidRDefault="00DA6C35" w:rsidP="00DA6C35">
      <w:pPr>
        <w:pStyle w:val="desc"/>
        <w:numPr>
          <w:ilvl w:val="0"/>
          <w:numId w:val="7"/>
        </w:numPr>
        <w:shd w:val="clear" w:color="auto" w:fill="FFFFFF"/>
        <w:spacing w:before="0" w:beforeAutospacing="0" w:after="0" w:afterAutospacing="0" w:line="273" w:lineRule="atLeast"/>
        <w:rPr>
          <w:sz w:val="22"/>
          <w:szCs w:val="22"/>
        </w:rPr>
      </w:pPr>
      <w:r w:rsidRPr="00D37BE0">
        <w:rPr>
          <w:sz w:val="22"/>
          <w:szCs w:val="22"/>
        </w:rPr>
        <w:t xml:space="preserve">Webb ML, Lukasiewicz AM, Samuel AM, </w:t>
      </w:r>
      <w:proofErr w:type="spellStart"/>
      <w:r w:rsidRPr="00D37BE0">
        <w:rPr>
          <w:sz w:val="22"/>
          <w:szCs w:val="22"/>
        </w:rPr>
        <w:t>Bohl</w:t>
      </w:r>
      <w:proofErr w:type="spellEnd"/>
      <w:r w:rsidRPr="00D37BE0">
        <w:rPr>
          <w:sz w:val="22"/>
          <w:szCs w:val="22"/>
        </w:rPr>
        <w:t xml:space="preserve"> DD, Basques BA, </w:t>
      </w:r>
      <w:proofErr w:type="spellStart"/>
      <w:r w:rsidRPr="00D37BE0">
        <w:rPr>
          <w:sz w:val="22"/>
          <w:szCs w:val="22"/>
        </w:rPr>
        <w:t>Varthi</w:t>
      </w:r>
      <w:proofErr w:type="spellEnd"/>
      <w:r w:rsidRPr="00D37BE0">
        <w:rPr>
          <w:sz w:val="22"/>
          <w:szCs w:val="22"/>
        </w:rPr>
        <w:t xml:space="preserve"> AG, </w:t>
      </w:r>
      <w:proofErr w:type="spellStart"/>
      <w:r w:rsidRPr="00D37BE0">
        <w:rPr>
          <w:sz w:val="22"/>
          <w:szCs w:val="22"/>
        </w:rPr>
        <w:t>Grauer</w:t>
      </w:r>
      <w:proofErr w:type="spellEnd"/>
      <w:r w:rsidRPr="00D37BE0">
        <w:rPr>
          <w:sz w:val="22"/>
          <w:szCs w:val="22"/>
        </w:rPr>
        <w:t xml:space="preserve"> JN. </w:t>
      </w:r>
      <w:hyperlink r:id="rId11" w:history="1">
        <w:r w:rsidRPr="00D37BE0">
          <w:rPr>
            <w:rStyle w:val="Hyperlink"/>
            <w:color w:val="auto"/>
            <w:sz w:val="22"/>
            <w:szCs w:val="22"/>
          </w:rPr>
          <w:t>Overall Similar Infection Rates Reported in the Physician-reported Scoliosis Research Society Database and the Chart-abstracted American College of Surgeons National Surgical Quality Improvement Program Database.</w:t>
        </w:r>
      </w:hyperlink>
      <w:r w:rsidRPr="00D37BE0">
        <w:rPr>
          <w:sz w:val="22"/>
          <w:szCs w:val="22"/>
        </w:rPr>
        <w:t xml:space="preserve"> </w:t>
      </w:r>
      <w:r w:rsidRPr="00D37BE0">
        <w:rPr>
          <w:rStyle w:val="jrnl"/>
          <w:sz w:val="22"/>
          <w:szCs w:val="22"/>
        </w:rPr>
        <w:t>Spine (</w:t>
      </w:r>
      <w:proofErr w:type="spellStart"/>
      <w:r w:rsidRPr="00D37BE0">
        <w:rPr>
          <w:rStyle w:val="jrnl"/>
          <w:sz w:val="22"/>
          <w:szCs w:val="22"/>
        </w:rPr>
        <w:t>Phila</w:t>
      </w:r>
      <w:proofErr w:type="spellEnd"/>
      <w:r w:rsidRPr="00D37BE0">
        <w:rPr>
          <w:rStyle w:val="jrnl"/>
          <w:sz w:val="22"/>
          <w:szCs w:val="22"/>
        </w:rPr>
        <w:t xml:space="preserve"> Pa 1976)</w:t>
      </w:r>
      <w:r w:rsidRPr="00D37BE0">
        <w:rPr>
          <w:sz w:val="22"/>
          <w:szCs w:val="22"/>
        </w:rPr>
        <w:t>. 2015 Sep 15</w:t>
      </w:r>
      <w:proofErr w:type="gramStart"/>
      <w:r w:rsidRPr="00D37BE0">
        <w:rPr>
          <w:sz w:val="22"/>
          <w:szCs w:val="22"/>
        </w:rPr>
        <w:t>;40</w:t>
      </w:r>
      <w:proofErr w:type="gramEnd"/>
      <w:r w:rsidRPr="00D37BE0">
        <w:rPr>
          <w:sz w:val="22"/>
          <w:szCs w:val="22"/>
        </w:rPr>
        <w:t>(18):1431-5. PMID: 26110664</w:t>
      </w:r>
    </w:p>
    <w:p w:rsidR="00DA6C35" w:rsidRPr="00D37BE0" w:rsidRDefault="00DA6C35" w:rsidP="00DA6C35">
      <w:pPr>
        <w:pStyle w:val="ListParagraph"/>
        <w:rPr>
          <w:sz w:val="22"/>
          <w:szCs w:val="22"/>
        </w:rPr>
      </w:pPr>
    </w:p>
    <w:p w:rsidR="00DA6C35" w:rsidRPr="00D37BE0" w:rsidRDefault="00DA6C35" w:rsidP="00DA6C35">
      <w:pPr>
        <w:pStyle w:val="desc"/>
        <w:numPr>
          <w:ilvl w:val="0"/>
          <w:numId w:val="7"/>
        </w:numPr>
        <w:shd w:val="clear" w:color="auto" w:fill="FFFFFF"/>
        <w:spacing w:before="0" w:beforeAutospacing="0" w:after="0" w:afterAutospacing="0" w:line="273" w:lineRule="atLeast"/>
        <w:rPr>
          <w:sz w:val="22"/>
          <w:szCs w:val="22"/>
        </w:rPr>
      </w:pPr>
      <w:proofErr w:type="spellStart"/>
      <w:r w:rsidRPr="00D37BE0">
        <w:rPr>
          <w:sz w:val="22"/>
          <w:szCs w:val="22"/>
        </w:rPr>
        <w:t>Varthi</w:t>
      </w:r>
      <w:proofErr w:type="spellEnd"/>
      <w:r w:rsidRPr="00D37BE0">
        <w:rPr>
          <w:sz w:val="22"/>
          <w:szCs w:val="22"/>
        </w:rPr>
        <w:t xml:space="preserve"> AG, </w:t>
      </w:r>
      <w:proofErr w:type="spellStart"/>
      <w:r w:rsidRPr="00D37BE0">
        <w:rPr>
          <w:sz w:val="22"/>
          <w:szCs w:val="22"/>
        </w:rPr>
        <w:t>Whang</w:t>
      </w:r>
      <w:proofErr w:type="spellEnd"/>
      <w:r w:rsidRPr="00D37BE0">
        <w:rPr>
          <w:sz w:val="22"/>
          <w:szCs w:val="22"/>
        </w:rPr>
        <w:t xml:space="preserve"> PG, </w:t>
      </w:r>
      <w:proofErr w:type="spellStart"/>
      <w:r w:rsidRPr="00D37BE0">
        <w:rPr>
          <w:sz w:val="22"/>
          <w:szCs w:val="22"/>
        </w:rPr>
        <w:t>Sasso</w:t>
      </w:r>
      <w:proofErr w:type="spellEnd"/>
      <w:r w:rsidRPr="00D37BE0">
        <w:rPr>
          <w:sz w:val="22"/>
          <w:szCs w:val="22"/>
        </w:rPr>
        <w:t xml:space="preserve"> RC, </w:t>
      </w:r>
      <w:proofErr w:type="spellStart"/>
      <w:r w:rsidRPr="00D37BE0">
        <w:rPr>
          <w:sz w:val="22"/>
          <w:szCs w:val="22"/>
        </w:rPr>
        <w:t>Smucker</w:t>
      </w:r>
      <w:proofErr w:type="spellEnd"/>
      <w:r w:rsidRPr="00D37BE0">
        <w:rPr>
          <w:sz w:val="22"/>
          <w:szCs w:val="22"/>
        </w:rPr>
        <w:t xml:space="preserve"> JD. </w:t>
      </w:r>
      <w:hyperlink r:id="rId12" w:history="1">
        <w:r w:rsidRPr="00D37BE0">
          <w:rPr>
            <w:rStyle w:val="Hyperlink"/>
            <w:color w:val="auto"/>
            <w:sz w:val="22"/>
            <w:szCs w:val="22"/>
          </w:rPr>
          <w:t>Do you need bone graft extenders for a 2- to 3-level posterior lumbar decompression and fusion with adequate local bone?</w:t>
        </w:r>
      </w:hyperlink>
      <w:r w:rsidRPr="00D37BE0">
        <w:rPr>
          <w:sz w:val="22"/>
          <w:szCs w:val="22"/>
        </w:rPr>
        <w:t xml:space="preserve"> </w:t>
      </w:r>
      <w:r w:rsidRPr="00D37BE0">
        <w:rPr>
          <w:rStyle w:val="jrnl"/>
          <w:sz w:val="22"/>
          <w:szCs w:val="22"/>
        </w:rPr>
        <w:t>Journal of Spinal Disorders and Techniques</w:t>
      </w:r>
      <w:r w:rsidRPr="00D37BE0">
        <w:rPr>
          <w:sz w:val="22"/>
          <w:szCs w:val="22"/>
        </w:rPr>
        <w:t>. 2015 Jun</w:t>
      </w:r>
      <w:proofErr w:type="gramStart"/>
      <w:r w:rsidRPr="00D37BE0">
        <w:rPr>
          <w:sz w:val="22"/>
          <w:szCs w:val="22"/>
        </w:rPr>
        <w:t>;28</w:t>
      </w:r>
      <w:proofErr w:type="gramEnd"/>
      <w:r w:rsidRPr="00D37BE0">
        <w:rPr>
          <w:sz w:val="22"/>
          <w:szCs w:val="22"/>
        </w:rPr>
        <w:t>(5):159. PMID: 25985462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</w:pPr>
    </w:p>
    <w:p w:rsidR="00DA6C35" w:rsidRPr="00D37BE0" w:rsidRDefault="00DA6C35" w:rsidP="00DA6C3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Varthi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AG, Basques BA,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Bohl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DD,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Golvinaux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NS,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Grauer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JN. Perioperative outcomes after cervical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laminoplasty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versus posterior decompression and fusion: Analysis of 779 patients in the 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ACS-NSQIP database.  </w:t>
      </w:r>
      <w:r w:rsidRPr="00D37BE0">
        <w:rPr>
          <w:rFonts w:ascii="Times New Roman" w:hAnsi="Times New Roman" w:cs="Times New Roman"/>
          <w:iCs/>
          <w:color w:val="auto"/>
          <w:sz w:val="22"/>
          <w:szCs w:val="22"/>
        </w:rPr>
        <w:t>Journal of Spinal Disorders and Techniques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D37BE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Jun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;29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(5):E226-32. 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>PMID: 25310393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Basques BA,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Bohl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DD, Fu MC,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Golvinaux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NS,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Varthi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AG, Gardner E,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Grauer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JN. Risk factors for short-term adverse events and readmission after arthroscopic meniscectomy: does age matter? </w:t>
      </w:r>
      <w:r w:rsidRPr="00D37BE0">
        <w:rPr>
          <w:rStyle w:val="jrnl"/>
          <w:rFonts w:ascii="Times New Roman" w:hAnsi="Times New Roman" w:cs="Times New Roman"/>
          <w:bCs/>
          <w:color w:val="auto"/>
          <w:sz w:val="22"/>
          <w:szCs w:val="22"/>
        </w:rPr>
        <w:t>American Journal of Sports Medicine.</w:t>
      </w:r>
      <w:r w:rsidRPr="00D37BE0">
        <w:rPr>
          <w:rStyle w:val="apple-converted-space"/>
          <w:rFonts w:ascii="Times New Roman" w:hAnsi="Times New Roman" w:cs="Times New Roman"/>
          <w:color w:val="auto"/>
          <w:sz w:val="22"/>
          <w:szCs w:val="22"/>
        </w:rPr>
        <w:t> 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>2015 Jan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;43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>(1):169-75. PMID:25294869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Basques BA,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Golinvaux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NS,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Bohl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DD,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Yacob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A, Toy JO,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Varthi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AG,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Grauer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JN. Use of an operating microscope during spine surgery is associated with minor increases in operating room times and no increased risk of infection. </w:t>
      </w:r>
      <w:r w:rsidRPr="00D37BE0">
        <w:rPr>
          <w:rStyle w:val="jrnl"/>
          <w:rFonts w:ascii="Times New Roman" w:hAnsi="Times New Roman" w:cs="Times New Roman"/>
          <w:color w:val="auto"/>
          <w:sz w:val="22"/>
          <w:szCs w:val="22"/>
        </w:rPr>
        <w:t>Spine (</w:t>
      </w:r>
      <w:proofErr w:type="spellStart"/>
      <w:r w:rsidRPr="00D37BE0">
        <w:rPr>
          <w:rStyle w:val="jrnl"/>
          <w:rFonts w:ascii="Times New Roman" w:hAnsi="Times New Roman" w:cs="Times New Roman"/>
          <w:color w:val="auto"/>
          <w:sz w:val="22"/>
          <w:szCs w:val="22"/>
        </w:rPr>
        <w:t>Phila</w:t>
      </w:r>
      <w:proofErr w:type="spellEnd"/>
      <w:r w:rsidRPr="00D37BE0">
        <w:rPr>
          <w:rStyle w:val="jrnl"/>
          <w:rFonts w:ascii="Times New Roman" w:hAnsi="Times New Roman" w:cs="Times New Roman"/>
          <w:color w:val="auto"/>
          <w:sz w:val="22"/>
          <w:szCs w:val="22"/>
        </w:rPr>
        <w:t xml:space="preserve"> Pa 1976)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>. 2014 Aug 14. PMID: 25188600.</w:t>
      </w:r>
    </w:p>
    <w:p w:rsidR="00DA6C35" w:rsidRPr="00D37BE0" w:rsidRDefault="00DA6C35" w:rsidP="00DA6C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Golinvaux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NS,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Varthi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AG,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Bohl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DD, Basques BA,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Grauer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JN. Complication Rates Following Elective Lumbar Fusion in Patients With Diabetes: Insulin-Dependence Makes the Difference. Spine (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Phila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Pa 1976). 2014 Jul 9. PMID: 25010098.</w:t>
      </w:r>
    </w:p>
    <w:p w:rsidR="00DA6C35" w:rsidRPr="00D37BE0" w:rsidRDefault="00DA6C35" w:rsidP="00DA6C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Basques BA, </w:t>
      </w:r>
      <w:proofErr w:type="spellStart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>Varthi</w:t>
      </w:r>
      <w:proofErr w:type="spellEnd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 xml:space="preserve"> AG,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Golinvaux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NS,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Bohl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DD,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Grauer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JN. Patient characteristics associated with increased postoperative length of stay and readmission after elective laminectomy for lumbar spinal stenosis. Spine (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Phila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Pa 1976). 2014 May 1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;39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>(10):833-40. PMID: 24525996.</w:t>
      </w:r>
    </w:p>
    <w:p w:rsidR="00DA6C35" w:rsidRPr="00D37BE0" w:rsidRDefault="00DA6C35" w:rsidP="00DA6C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Basques BA,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Bohl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DD,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Golinvaux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NS,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Yacob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A, </w:t>
      </w:r>
      <w:proofErr w:type="spellStart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>Varthi</w:t>
      </w:r>
      <w:proofErr w:type="spellEnd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 xml:space="preserve"> AG,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Grauer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JN. Factors predictive of increased surgical drain output after anterior cervical discectomy and fusion. Spine (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Phila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Pa 1976). 2014 Apr 20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;39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>(9):728-35. PMID: 24480948.</w:t>
      </w:r>
    </w:p>
    <w:p w:rsidR="00DA6C35" w:rsidRPr="00D37BE0" w:rsidRDefault="00DA6C35" w:rsidP="00DA6C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Lieberman JR, </w:t>
      </w:r>
      <w:proofErr w:type="spellStart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>Varthi</w:t>
      </w:r>
      <w:proofErr w:type="spellEnd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 xml:space="preserve"> AG,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Polkowski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GG 2nd. Osteonecrosis of the knee - which joint preservation procedures work? J Arthroplasty. 2014 Jan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;29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(1):52-6. PMID: 23725928. </w:t>
      </w:r>
    </w:p>
    <w:p w:rsidR="00DA6C35" w:rsidRPr="00D37BE0" w:rsidRDefault="00DA6C35" w:rsidP="00DA6C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Bohl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DD,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Gruskay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JA, Miller CP, </w:t>
      </w:r>
      <w:proofErr w:type="spellStart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>Varthi</w:t>
      </w:r>
      <w:proofErr w:type="spellEnd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 xml:space="preserve"> A,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Ruiz FK,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Whang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PG,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Grauer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JN. Recovery room radiographs not found to have incremental utility above intraoperative images after lumbar fusion procedures. Spine (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Phila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Pa 1976). 2013 Oct 15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;38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>(22):1927-33. PMID: 23883831.</w:t>
      </w:r>
    </w:p>
    <w:p w:rsidR="00DA6C35" w:rsidRPr="00D37BE0" w:rsidRDefault="00DA6C35" w:rsidP="00DA6C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Russo GS, Olson RL, Russo GS, Olson RL, </w:t>
      </w:r>
      <w:proofErr w:type="spellStart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>Varthi</w:t>
      </w:r>
      <w:proofErr w:type="spellEnd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 xml:space="preserve"> A</w:t>
      </w:r>
      <w:r w:rsidRPr="00D37BE0">
        <w:rPr>
          <w:rStyle w:val="Strong"/>
          <w:rFonts w:ascii="Times New Roman" w:hAnsi="Times New Roman" w:cs="Times New Roman"/>
          <w:color w:val="auto"/>
          <w:sz w:val="22"/>
          <w:szCs w:val="22"/>
        </w:rPr>
        <w:t>,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Patel N, Leger R, Rodner CM. Physical examination and radiographic interpretation of carpal anatomy in orthopedic residents and emergency medicine physicians. Am J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(Belle Mead NJ)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.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2012 Jun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;41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>(6):262-7. PMID: 22837989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A6C35" w:rsidRPr="00302207" w:rsidRDefault="00DA6C35" w:rsidP="00DA6C3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color w:val="auto"/>
          <w:sz w:val="22"/>
          <w:szCs w:val="22"/>
        </w:rPr>
        <w:t>Chapters and Review Articles:</w:t>
      </w:r>
    </w:p>
    <w:p w:rsidR="00DA6C35" w:rsidRPr="00D37BE0" w:rsidRDefault="00DA6C35" w:rsidP="00DA6C3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Varthi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AG, Phillips FM. “Degenerative Spondylolisthesis – When to Fuse?” Journal of Contemporary Spine Surgery. Publication in 2016.</w:t>
      </w:r>
    </w:p>
    <w:p w:rsidR="00DA6C35" w:rsidRPr="00D37BE0" w:rsidRDefault="00DA6C35" w:rsidP="00DA6C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Varthi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AG, Russo GS, Whang PG “Dural Injuries,” Rothman-Simone </w:t>
      </w:r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The</w:t>
      </w:r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Spine, Edition 7. Editors: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Garfin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SR,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Eismont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FJ, Bell GR,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Fischgrund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JS, Bono CM. Publication pending.  </w:t>
      </w:r>
    </w:p>
    <w:p w:rsidR="00DA6C35" w:rsidRPr="00D37BE0" w:rsidRDefault="00DA6C35" w:rsidP="00DA6C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Varthi</w:t>
      </w:r>
      <w:proofErr w:type="spellEnd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AG, Toy JO, Whang PG “Spine Infections and </w:t>
      </w:r>
      <w:proofErr w:type="spellStart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>Interspinous</w:t>
      </w:r>
      <w:proofErr w:type="spellEnd"/>
      <w:r w:rsidRPr="00D37BE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Process Decompression,” </w:t>
      </w:r>
      <w:r w:rsidRPr="00D37BE0">
        <w:rPr>
          <w:rFonts w:ascii="Times New Roman" w:hAnsi="Times New Roman" w:cs="Times New Roman"/>
          <w:iCs/>
          <w:color w:val="auto"/>
          <w:sz w:val="22"/>
          <w:szCs w:val="22"/>
        </w:rPr>
        <w:t>Handbook of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37BE0">
        <w:rPr>
          <w:rFonts w:ascii="Times New Roman" w:hAnsi="Times New Roman" w:cs="Times New Roman"/>
          <w:iCs/>
          <w:color w:val="auto"/>
          <w:sz w:val="22"/>
          <w:szCs w:val="22"/>
        </w:rPr>
        <w:t>Spine Surgery</w:t>
      </w:r>
      <w:r w:rsidRPr="00D37BE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. </w:t>
      </w:r>
      <w:r w:rsidRPr="00D37BE0">
        <w:rPr>
          <w:rFonts w:ascii="Times New Roman" w:hAnsi="Times New Roman" w:cs="Times New Roman"/>
          <w:iCs/>
          <w:color w:val="auto"/>
          <w:sz w:val="22"/>
          <w:szCs w:val="22"/>
        </w:rPr>
        <w:t>Edition 2.</w:t>
      </w:r>
      <w:r w:rsidRPr="00D37BE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Editors: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Baag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AB;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Mummaneni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PV; Uribe JS; Vaccaro AR; Greenberg MS. Publication pending.  </w:t>
      </w:r>
    </w:p>
    <w:p w:rsidR="00DA6C35" w:rsidRPr="00D37BE0" w:rsidRDefault="00DA6C35" w:rsidP="00DA6C35">
      <w:pPr>
        <w:pStyle w:val="Default"/>
        <w:rPr>
          <w:rStyle w:val="Strong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>Varthi</w:t>
      </w:r>
      <w:proofErr w:type="spellEnd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 xml:space="preserve"> A,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Piposar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J, Chan W, Blaine TA. “Biologic treatments for shoulder pain,” Current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Practice. 2013 July; 24(4): 360-364. </w:t>
      </w:r>
    </w:p>
    <w:p w:rsidR="00DA6C35" w:rsidRPr="00D37BE0" w:rsidRDefault="00DA6C35" w:rsidP="00DA6C35">
      <w:pPr>
        <w:rPr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6"/>
        </w:numPr>
        <w:rPr>
          <w:rFonts w:ascii="Times New Roman" w:hAnsi="Times New Roman" w:cs="Times New Roman"/>
          <w:bCs/>
          <w:color w:val="auto"/>
          <w:kern w:val="36"/>
          <w:sz w:val="22"/>
          <w:szCs w:val="22"/>
        </w:rPr>
      </w:pPr>
      <w:proofErr w:type="spellStart"/>
      <w:r w:rsidRPr="00D37BE0">
        <w:rPr>
          <w:rFonts w:ascii="Times New Roman" w:hAnsi="Times New Roman" w:cs="Times New Roman"/>
          <w:bCs/>
          <w:color w:val="auto"/>
          <w:kern w:val="36"/>
          <w:sz w:val="22"/>
          <w:szCs w:val="22"/>
        </w:rPr>
        <w:t>Rodner</w:t>
      </w:r>
      <w:proofErr w:type="spellEnd"/>
      <w:r w:rsidRPr="00D37BE0">
        <w:rPr>
          <w:rFonts w:ascii="Times New Roman" w:hAnsi="Times New Roman" w:cs="Times New Roman"/>
          <w:bCs/>
          <w:color w:val="auto"/>
          <w:kern w:val="36"/>
          <w:sz w:val="22"/>
          <w:szCs w:val="22"/>
        </w:rPr>
        <w:t xml:space="preserve"> CM, </w:t>
      </w:r>
      <w:proofErr w:type="spellStart"/>
      <w:r w:rsidRPr="00D37BE0">
        <w:rPr>
          <w:rFonts w:ascii="Times New Roman" w:hAnsi="Times New Roman" w:cs="Times New Roman"/>
          <w:bCs/>
          <w:color w:val="auto"/>
          <w:kern w:val="36"/>
          <w:sz w:val="22"/>
          <w:szCs w:val="22"/>
        </w:rPr>
        <w:t>Fleit</w:t>
      </w:r>
      <w:proofErr w:type="spellEnd"/>
      <w:r w:rsidRPr="00D37BE0">
        <w:rPr>
          <w:rFonts w:ascii="Times New Roman" w:hAnsi="Times New Roman" w:cs="Times New Roman"/>
          <w:bCs/>
          <w:color w:val="auto"/>
          <w:kern w:val="36"/>
          <w:sz w:val="22"/>
          <w:szCs w:val="22"/>
        </w:rPr>
        <w:t xml:space="preserve"> A, </w:t>
      </w:r>
      <w:proofErr w:type="spellStart"/>
      <w:r w:rsidRPr="00D37BE0">
        <w:rPr>
          <w:rFonts w:ascii="Times New Roman" w:hAnsi="Times New Roman" w:cs="Times New Roman"/>
          <w:bCs/>
          <w:color w:val="auto"/>
          <w:kern w:val="36"/>
          <w:sz w:val="22"/>
          <w:szCs w:val="22"/>
        </w:rPr>
        <w:t>Varthi</w:t>
      </w:r>
      <w:proofErr w:type="spellEnd"/>
      <w:r w:rsidRPr="00D37BE0">
        <w:rPr>
          <w:rFonts w:ascii="Times New Roman" w:hAnsi="Times New Roman" w:cs="Times New Roman"/>
          <w:bCs/>
          <w:color w:val="auto"/>
          <w:kern w:val="36"/>
          <w:sz w:val="22"/>
          <w:szCs w:val="22"/>
        </w:rPr>
        <w:t xml:space="preserve"> AG, Grady J, Chapter 11: “Wrist and Forearm” in Musculoskeletal Emergencies. Editors: Browner BD, Fuller RP; </w:t>
      </w:r>
      <w:proofErr w:type="spellStart"/>
      <w:r w:rsidRPr="00D37BE0">
        <w:rPr>
          <w:rFonts w:ascii="Times New Roman" w:hAnsi="Times New Roman" w:cs="Times New Roman"/>
          <w:bCs/>
          <w:color w:val="auto"/>
          <w:kern w:val="36"/>
          <w:sz w:val="22"/>
          <w:szCs w:val="22"/>
        </w:rPr>
        <w:t>Elselvier</w:t>
      </w:r>
      <w:proofErr w:type="spellEnd"/>
      <w:r w:rsidRPr="00D37BE0">
        <w:rPr>
          <w:rFonts w:ascii="Times New Roman" w:hAnsi="Times New Roman" w:cs="Times New Roman"/>
          <w:bCs/>
          <w:color w:val="auto"/>
          <w:kern w:val="36"/>
          <w:sz w:val="22"/>
          <w:szCs w:val="22"/>
        </w:rPr>
        <w:t xml:space="preserve"> 2012; p. 123-147</w:t>
      </w:r>
    </w:p>
    <w:p w:rsidR="00DA6C35" w:rsidRPr="00D37BE0" w:rsidRDefault="00DA6C35" w:rsidP="00DA6C3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D37BE0" w:rsidRDefault="00DA6C35" w:rsidP="00DA6C35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Purcell D, </w:t>
      </w:r>
      <w:proofErr w:type="spellStart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>Varthi</w:t>
      </w:r>
      <w:proofErr w:type="spellEnd"/>
      <w:r w:rsidRPr="00D37BE0">
        <w:rPr>
          <w:rStyle w:val="Strong"/>
          <w:rFonts w:ascii="Times New Roman" w:hAnsi="Times New Roman" w:cs="Times New Roman"/>
          <w:b w:val="0"/>
          <w:color w:val="auto"/>
          <w:sz w:val="22"/>
          <w:szCs w:val="22"/>
        </w:rPr>
        <w:t xml:space="preserve"> A,</w:t>
      </w:r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Lee MC. “Slipped capital femoral epiphysis: Current concepts review,” Current </w:t>
      </w:r>
      <w:proofErr w:type="spellStart"/>
      <w:r w:rsidRPr="00D37BE0">
        <w:rPr>
          <w:rFonts w:ascii="Times New Roman" w:hAnsi="Times New Roman" w:cs="Times New Roman"/>
          <w:color w:val="auto"/>
          <w:sz w:val="22"/>
          <w:szCs w:val="22"/>
        </w:rPr>
        <w:t>Orthopaedic</w:t>
      </w:r>
      <w:proofErr w:type="spellEnd"/>
      <w:r w:rsidRPr="00D37BE0">
        <w:rPr>
          <w:rFonts w:ascii="Times New Roman" w:hAnsi="Times New Roman" w:cs="Times New Roman"/>
          <w:color w:val="auto"/>
          <w:sz w:val="22"/>
          <w:szCs w:val="22"/>
        </w:rPr>
        <w:t xml:space="preserve"> Practice. 2011 Jan; 22(1): 81-89. </w:t>
      </w:r>
      <w:proofErr w:type="spellStart"/>
      <w:proofErr w:type="gramStart"/>
      <w:r w:rsidRPr="00D37BE0">
        <w:rPr>
          <w:rFonts w:ascii="Times New Roman" w:hAnsi="Times New Roman" w:cs="Times New Roman"/>
          <w:color w:val="auto"/>
          <w:sz w:val="22"/>
          <w:szCs w:val="22"/>
        </w:rPr>
        <w:t>doi</w:t>
      </w:r>
      <w:proofErr w:type="spellEnd"/>
      <w:proofErr w:type="gramEnd"/>
      <w:r w:rsidRPr="00D37BE0">
        <w:rPr>
          <w:rFonts w:ascii="Times New Roman" w:hAnsi="Times New Roman" w:cs="Times New Roman"/>
          <w:color w:val="auto"/>
          <w:sz w:val="22"/>
          <w:szCs w:val="22"/>
        </w:rPr>
        <w:t>: 10.1097.</w:t>
      </w:r>
    </w:p>
    <w:p w:rsidR="00DA6C35" w:rsidRPr="00D37BE0" w:rsidRDefault="00DA6C35" w:rsidP="00DA6C3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A6C35" w:rsidRPr="00302207" w:rsidRDefault="00DA6C35" w:rsidP="00302207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37B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Scholarship in press: </w:t>
      </w:r>
    </w:p>
    <w:p w:rsidR="00DA6C35" w:rsidRPr="00302207" w:rsidRDefault="00DA6C35" w:rsidP="00DA6C35">
      <w:pPr>
        <w:pStyle w:val="NoSpacing"/>
        <w:numPr>
          <w:ilvl w:val="0"/>
          <w:numId w:val="8"/>
        </w:numPr>
        <w:rPr>
          <w:sz w:val="22"/>
          <w:szCs w:val="22"/>
        </w:rPr>
      </w:pPr>
      <w:r w:rsidRPr="00D37BE0">
        <w:rPr>
          <w:sz w:val="22"/>
          <w:szCs w:val="22"/>
        </w:rPr>
        <w:t xml:space="preserve">Packer JD, </w:t>
      </w:r>
      <w:proofErr w:type="spellStart"/>
      <w:r w:rsidRPr="00D37BE0">
        <w:rPr>
          <w:sz w:val="22"/>
          <w:szCs w:val="22"/>
        </w:rPr>
        <w:t>Varthi</w:t>
      </w:r>
      <w:proofErr w:type="spellEnd"/>
      <w:r w:rsidRPr="00D37BE0">
        <w:rPr>
          <w:sz w:val="22"/>
          <w:szCs w:val="22"/>
        </w:rPr>
        <w:t xml:space="preserve"> AG, Zhu D, Javier FG, </w:t>
      </w:r>
      <w:proofErr w:type="spellStart"/>
      <w:r w:rsidRPr="00D37BE0">
        <w:rPr>
          <w:sz w:val="22"/>
          <w:szCs w:val="22"/>
        </w:rPr>
        <w:t>Garver</w:t>
      </w:r>
      <w:proofErr w:type="spellEnd"/>
      <w:r w:rsidRPr="00D37BE0">
        <w:rPr>
          <w:sz w:val="22"/>
          <w:szCs w:val="22"/>
        </w:rPr>
        <w:t xml:space="preserve"> JV, </w:t>
      </w:r>
      <w:proofErr w:type="spellStart"/>
      <w:r w:rsidRPr="00D37BE0">
        <w:rPr>
          <w:sz w:val="22"/>
          <w:szCs w:val="22"/>
        </w:rPr>
        <w:t>Tommasini</w:t>
      </w:r>
      <w:proofErr w:type="spellEnd"/>
      <w:r w:rsidRPr="00D37BE0">
        <w:rPr>
          <w:sz w:val="22"/>
          <w:szCs w:val="22"/>
        </w:rPr>
        <w:t xml:space="preserve"> SM, Blaine TA: Ibuprofen Impairs </w:t>
      </w:r>
      <w:proofErr w:type="spellStart"/>
      <w:r w:rsidRPr="00D37BE0">
        <w:rPr>
          <w:sz w:val="22"/>
          <w:szCs w:val="22"/>
        </w:rPr>
        <w:t>Capsulolabral</w:t>
      </w:r>
      <w:proofErr w:type="spellEnd"/>
      <w:r w:rsidRPr="00D37BE0">
        <w:rPr>
          <w:sz w:val="22"/>
          <w:szCs w:val="22"/>
        </w:rPr>
        <w:t xml:space="preserve"> Healing in a Rat Model of Anterior </w:t>
      </w:r>
      <w:proofErr w:type="spellStart"/>
      <w:r w:rsidRPr="00D37BE0">
        <w:rPr>
          <w:sz w:val="22"/>
          <w:szCs w:val="22"/>
        </w:rPr>
        <w:t>Glenohumeral</w:t>
      </w:r>
      <w:proofErr w:type="spellEnd"/>
      <w:r w:rsidRPr="00D37BE0">
        <w:rPr>
          <w:sz w:val="22"/>
          <w:szCs w:val="22"/>
        </w:rPr>
        <w:t xml:space="preserve"> Instability</w:t>
      </w:r>
      <w:r w:rsidRPr="00D37BE0">
        <w:rPr>
          <w:bCs/>
          <w:sz w:val="22"/>
          <w:szCs w:val="22"/>
        </w:rPr>
        <w:t xml:space="preserve">. American Journal of Sports Medicine. In preparation. </w:t>
      </w:r>
    </w:p>
    <w:p w:rsidR="00302207" w:rsidRPr="00D37BE0" w:rsidRDefault="00302207" w:rsidP="00302207">
      <w:pPr>
        <w:pStyle w:val="NoSpacing"/>
        <w:ind w:left="720"/>
        <w:rPr>
          <w:sz w:val="22"/>
          <w:szCs w:val="22"/>
        </w:rPr>
      </w:pPr>
    </w:p>
    <w:p w:rsidR="00DA6C35" w:rsidRPr="00302207" w:rsidRDefault="00DA6C35" w:rsidP="00DA6C35">
      <w:pPr>
        <w:pStyle w:val="NoSpacing"/>
        <w:numPr>
          <w:ilvl w:val="0"/>
          <w:numId w:val="8"/>
        </w:numPr>
        <w:rPr>
          <w:sz w:val="22"/>
          <w:szCs w:val="22"/>
        </w:rPr>
      </w:pPr>
      <w:r w:rsidRPr="00D37BE0">
        <w:rPr>
          <w:bCs/>
          <w:sz w:val="22"/>
          <w:szCs w:val="22"/>
        </w:rPr>
        <w:t xml:space="preserve">Gala R, </w:t>
      </w:r>
      <w:proofErr w:type="spellStart"/>
      <w:r w:rsidRPr="00D37BE0">
        <w:rPr>
          <w:bCs/>
          <w:sz w:val="22"/>
          <w:szCs w:val="22"/>
        </w:rPr>
        <w:t>Varthi</w:t>
      </w:r>
      <w:proofErr w:type="spellEnd"/>
      <w:r w:rsidRPr="00D37BE0">
        <w:rPr>
          <w:bCs/>
          <w:sz w:val="22"/>
          <w:szCs w:val="22"/>
        </w:rPr>
        <w:t xml:space="preserve"> AG, </w:t>
      </w:r>
      <w:proofErr w:type="spellStart"/>
      <w:r w:rsidRPr="00D37BE0">
        <w:rPr>
          <w:bCs/>
          <w:sz w:val="22"/>
          <w:szCs w:val="22"/>
        </w:rPr>
        <w:t>Dodds</w:t>
      </w:r>
      <w:proofErr w:type="spellEnd"/>
      <w:r w:rsidRPr="00D37BE0">
        <w:rPr>
          <w:bCs/>
          <w:sz w:val="22"/>
          <w:szCs w:val="22"/>
        </w:rPr>
        <w:t xml:space="preserve"> SD. Medium term results in 26 patients with </w:t>
      </w:r>
      <w:proofErr w:type="spellStart"/>
      <w:r w:rsidRPr="00D37BE0">
        <w:rPr>
          <w:bCs/>
          <w:sz w:val="22"/>
          <w:szCs w:val="22"/>
        </w:rPr>
        <w:t>Katalyst</w:t>
      </w:r>
      <w:proofErr w:type="spellEnd"/>
      <w:r w:rsidRPr="00D37BE0">
        <w:rPr>
          <w:bCs/>
          <w:sz w:val="22"/>
          <w:szCs w:val="22"/>
        </w:rPr>
        <w:t xml:space="preserve"> bipolar radial head arthroplasty. Journal of Wrist Surgery. Submitted.</w:t>
      </w:r>
    </w:p>
    <w:p w:rsidR="00302207" w:rsidRPr="00D37BE0" w:rsidRDefault="00302207" w:rsidP="00302207">
      <w:pPr>
        <w:pStyle w:val="NoSpacing"/>
        <w:rPr>
          <w:sz w:val="22"/>
          <w:szCs w:val="22"/>
        </w:rPr>
      </w:pPr>
    </w:p>
    <w:p w:rsidR="00DA6C35" w:rsidRDefault="00DA6C35" w:rsidP="00DA6C3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37BE0">
        <w:rPr>
          <w:sz w:val="22"/>
          <w:szCs w:val="22"/>
        </w:rPr>
        <w:t xml:space="preserve">Webb ML, </w:t>
      </w:r>
      <w:proofErr w:type="spellStart"/>
      <w:r w:rsidRPr="00D37BE0">
        <w:rPr>
          <w:sz w:val="22"/>
          <w:szCs w:val="22"/>
        </w:rPr>
        <w:t>Varthi</w:t>
      </w:r>
      <w:proofErr w:type="spellEnd"/>
      <w:r w:rsidRPr="00D37BE0">
        <w:rPr>
          <w:sz w:val="22"/>
          <w:szCs w:val="22"/>
        </w:rPr>
        <w:t xml:space="preserve"> AG, Samuel </w:t>
      </w:r>
      <w:proofErr w:type="gramStart"/>
      <w:r w:rsidRPr="00D37BE0">
        <w:rPr>
          <w:sz w:val="22"/>
          <w:szCs w:val="22"/>
        </w:rPr>
        <w:t>AM</w:t>
      </w:r>
      <w:proofErr w:type="gramEnd"/>
      <w:r w:rsidRPr="00D37BE0">
        <w:rPr>
          <w:sz w:val="22"/>
          <w:szCs w:val="22"/>
        </w:rPr>
        <w:t xml:space="preserve">, Lukasiewicz AM, Daubs MD, </w:t>
      </w:r>
      <w:proofErr w:type="spellStart"/>
      <w:r w:rsidRPr="00D37BE0">
        <w:rPr>
          <w:sz w:val="22"/>
          <w:szCs w:val="22"/>
        </w:rPr>
        <w:t>Grauer</w:t>
      </w:r>
      <w:proofErr w:type="spellEnd"/>
      <w:r w:rsidRPr="00D37BE0">
        <w:rPr>
          <w:sz w:val="22"/>
          <w:szCs w:val="22"/>
        </w:rPr>
        <w:t xml:space="preserve"> JG. Comparison of perioperative adverse event rates after single-level </w:t>
      </w:r>
      <w:proofErr w:type="spellStart"/>
      <w:r w:rsidRPr="00D37BE0">
        <w:rPr>
          <w:sz w:val="22"/>
          <w:szCs w:val="22"/>
        </w:rPr>
        <w:t>transforaminal</w:t>
      </w:r>
      <w:proofErr w:type="spellEnd"/>
      <w:r w:rsidRPr="00D37BE0">
        <w:rPr>
          <w:sz w:val="22"/>
          <w:szCs w:val="22"/>
        </w:rPr>
        <w:t xml:space="preserve"> lumbar </w:t>
      </w:r>
      <w:proofErr w:type="spellStart"/>
      <w:r w:rsidRPr="00D37BE0">
        <w:rPr>
          <w:sz w:val="22"/>
          <w:szCs w:val="22"/>
        </w:rPr>
        <w:t>interbody</w:t>
      </w:r>
      <w:proofErr w:type="spellEnd"/>
      <w:r w:rsidRPr="00D37BE0">
        <w:rPr>
          <w:sz w:val="22"/>
          <w:szCs w:val="22"/>
        </w:rPr>
        <w:t xml:space="preserve"> fusion versus anterior </w:t>
      </w:r>
      <w:proofErr w:type="spellStart"/>
      <w:r w:rsidRPr="00D37BE0">
        <w:rPr>
          <w:sz w:val="22"/>
          <w:szCs w:val="22"/>
        </w:rPr>
        <w:t>interbody</w:t>
      </w:r>
      <w:proofErr w:type="spellEnd"/>
      <w:r w:rsidRPr="00D37BE0">
        <w:rPr>
          <w:sz w:val="22"/>
          <w:szCs w:val="22"/>
        </w:rPr>
        <w:t xml:space="preserve"> fusion for </w:t>
      </w:r>
      <w:proofErr w:type="spellStart"/>
      <w:r w:rsidRPr="00D37BE0">
        <w:rPr>
          <w:sz w:val="22"/>
          <w:szCs w:val="22"/>
        </w:rPr>
        <w:t>spondylotic</w:t>
      </w:r>
      <w:proofErr w:type="spellEnd"/>
      <w:r w:rsidRPr="00D37BE0">
        <w:rPr>
          <w:sz w:val="22"/>
          <w:szCs w:val="22"/>
        </w:rPr>
        <w:t xml:space="preserve"> </w:t>
      </w:r>
      <w:proofErr w:type="spellStart"/>
      <w:r w:rsidRPr="00D37BE0">
        <w:rPr>
          <w:sz w:val="22"/>
          <w:szCs w:val="22"/>
        </w:rPr>
        <w:t>spondylolisthesis</w:t>
      </w:r>
      <w:proofErr w:type="spellEnd"/>
      <w:r w:rsidRPr="00D37BE0">
        <w:rPr>
          <w:sz w:val="22"/>
          <w:szCs w:val="22"/>
        </w:rPr>
        <w:t>. Spine. In preparation.</w:t>
      </w:r>
    </w:p>
    <w:p w:rsidR="00302207" w:rsidRPr="00302207" w:rsidRDefault="00302207" w:rsidP="00302207">
      <w:pPr>
        <w:rPr>
          <w:sz w:val="22"/>
          <w:szCs w:val="22"/>
        </w:rPr>
      </w:pPr>
    </w:p>
    <w:p w:rsidR="00DA6C35" w:rsidRPr="00D37BE0" w:rsidRDefault="00DA6C35" w:rsidP="00DA6C3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37BE0">
        <w:rPr>
          <w:sz w:val="22"/>
          <w:szCs w:val="22"/>
        </w:rPr>
        <w:t xml:space="preserve">Basques BA, </w:t>
      </w:r>
      <w:proofErr w:type="spellStart"/>
      <w:r w:rsidRPr="00D37BE0">
        <w:rPr>
          <w:sz w:val="22"/>
          <w:szCs w:val="22"/>
        </w:rPr>
        <w:t>Massel</w:t>
      </w:r>
      <w:proofErr w:type="spellEnd"/>
      <w:r w:rsidRPr="00D37BE0">
        <w:rPr>
          <w:sz w:val="22"/>
          <w:szCs w:val="22"/>
        </w:rPr>
        <w:t xml:space="preserve"> DH, Mayo BC, </w:t>
      </w:r>
      <w:proofErr w:type="spellStart"/>
      <w:r w:rsidRPr="00D37BE0">
        <w:rPr>
          <w:sz w:val="22"/>
          <w:szCs w:val="22"/>
        </w:rPr>
        <w:t>Shifflett</w:t>
      </w:r>
      <w:proofErr w:type="spellEnd"/>
      <w:r w:rsidRPr="00D37BE0">
        <w:rPr>
          <w:sz w:val="22"/>
          <w:szCs w:val="22"/>
        </w:rPr>
        <w:t xml:space="preserve"> GD, Louie PK, </w:t>
      </w:r>
      <w:proofErr w:type="spellStart"/>
      <w:r w:rsidRPr="00D37BE0">
        <w:rPr>
          <w:sz w:val="22"/>
          <w:szCs w:val="22"/>
        </w:rPr>
        <w:t>Bohl</w:t>
      </w:r>
      <w:proofErr w:type="spellEnd"/>
      <w:r w:rsidRPr="00D37BE0">
        <w:rPr>
          <w:sz w:val="22"/>
          <w:szCs w:val="22"/>
        </w:rPr>
        <w:t xml:space="preserve"> DD, Long WW, </w:t>
      </w:r>
      <w:proofErr w:type="spellStart"/>
      <w:r w:rsidRPr="00D37BE0">
        <w:rPr>
          <w:sz w:val="22"/>
          <w:szCs w:val="22"/>
        </w:rPr>
        <w:t>Modi</w:t>
      </w:r>
      <w:proofErr w:type="spellEnd"/>
      <w:r w:rsidRPr="00D37BE0">
        <w:rPr>
          <w:sz w:val="22"/>
          <w:szCs w:val="22"/>
        </w:rPr>
        <w:t xml:space="preserve"> KD, </w:t>
      </w:r>
      <w:proofErr w:type="spellStart"/>
      <w:r w:rsidRPr="00D37BE0">
        <w:rPr>
          <w:sz w:val="22"/>
          <w:szCs w:val="22"/>
        </w:rPr>
        <w:t>Varthi</w:t>
      </w:r>
      <w:proofErr w:type="spellEnd"/>
      <w:r w:rsidRPr="00D37BE0">
        <w:rPr>
          <w:sz w:val="22"/>
          <w:szCs w:val="22"/>
        </w:rPr>
        <w:t xml:space="preserve"> AG, Singh K. The Influence of Gender on Outcomes of ACDF. Spine. In preparation. </w:t>
      </w:r>
    </w:p>
    <w:p w:rsidR="00DA6C35" w:rsidRPr="00D37BE0" w:rsidRDefault="00DA6C35" w:rsidP="00DA6C35">
      <w:pPr>
        <w:widowControl w:val="0"/>
        <w:tabs>
          <w:tab w:val="left" w:pos="1530"/>
        </w:tabs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DA6C35" w:rsidRPr="00D37BE0" w:rsidRDefault="00302207" w:rsidP="00DA6C35">
      <w:pPr>
        <w:widowControl w:val="0"/>
        <w:tabs>
          <w:tab w:val="left" w:pos="153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sz w:val="22"/>
          <w:szCs w:val="22"/>
        </w:rPr>
        <w:t>Activities:</w:t>
      </w:r>
    </w:p>
    <w:p w:rsidR="00DA6C35" w:rsidRPr="00D37BE0" w:rsidRDefault="00DA6C35" w:rsidP="00DA6C35">
      <w:pPr>
        <w:widowControl w:val="0"/>
        <w:tabs>
          <w:tab w:val="left" w:pos="1530"/>
        </w:tabs>
        <w:autoSpaceDE w:val="0"/>
        <w:autoSpaceDN w:val="0"/>
        <w:adjustRightInd w:val="0"/>
        <w:rPr>
          <w:sz w:val="22"/>
          <w:szCs w:val="22"/>
        </w:rPr>
      </w:pPr>
      <w:r w:rsidRPr="00D37BE0">
        <w:rPr>
          <w:sz w:val="22"/>
          <w:szCs w:val="22"/>
        </w:rPr>
        <w:t>University of Chicago Men’s Varsity Tennis Team, 2003-0</w:t>
      </w:r>
      <w:r w:rsidR="00302207">
        <w:rPr>
          <w:sz w:val="22"/>
          <w:szCs w:val="22"/>
        </w:rPr>
        <w:t>4</w:t>
      </w:r>
    </w:p>
    <w:p w:rsidR="00DA6C35" w:rsidRPr="00D37BE0" w:rsidRDefault="00DA6C35" w:rsidP="00DA6C35">
      <w:pPr>
        <w:widowControl w:val="0"/>
        <w:tabs>
          <w:tab w:val="left" w:pos="1530"/>
        </w:tabs>
        <w:autoSpaceDE w:val="0"/>
        <w:autoSpaceDN w:val="0"/>
        <w:adjustRightInd w:val="0"/>
        <w:rPr>
          <w:sz w:val="22"/>
          <w:szCs w:val="22"/>
        </w:rPr>
      </w:pPr>
      <w:r w:rsidRPr="00D37BE0">
        <w:rPr>
          <w:sz w:val="22"/>
          <w:szCs w:val="22"/>
        </w:rPr>
        <w:t>University of Chicago Men’s Club Rugby Team, 200</w:t>
      </w:r>
      <w:r w:rsidR="00302207">
        <w:rPr>
          <w:sz w:val="22"/>
          <w:szCs w:val="22"/>
        </w:rPr>
        <w:t>4</w:t>
      </w:r>
      <w:r w:rsidRPr="00D37BE0">
        <w:rPr>
          <w:sz w:val="22"/>
          <w:szCs w:val="22"/>
        </w:rPr>
        <w:t>-07</w:t>
      </w:r>
    </w:p>
    <w:p w:rsidR="00DA6C35" w:rsidRPr="00D37BE0" w:rsidRDefault="00DA6C35" w:rsidP="00DA6C35">
      <w:pPr>
        <w:widowControl w:val="0"/>
        <w:tabs>
          <w:tab w:val="left" w:pos="153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DA6C35" w:rsidRPr="00D37BE0" w:rsidRDefault="00DA6C35" w:rsidP="00DA6C35">
      <w:pPr>
        <w:rPr>
          <w:sz w:val="22"/>
          <w:szCs w:val="22"/>
        </w:rPr>
      </w:pPr>
    </w:p>
    <w:p w:rsidR="00DA6C35" w:rsidRPr="00D37BE0" w:rsidRDefault="00DA6C35">
      <w:pPr>
        <w:rPr>
          <w:sz w:val="22"/>
          <w:szCs w:val="22"/>
        </w:rPr>
      </w:pPr>
    </w:p>
    <w:sectPr w:rsidR="00DA6C35" w:rsidRPr="00D37BE0" w:rsidSect="00001C9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B4" w:rsidRDefault="006378B4" w:rsidP="000A64C1">
      <w:r>
        <w:separator/>
      </w:r>
    </w:p>
  </w:endnote>
  <w:endnote w:type="continuationSeparator" w:id="0">
    <w:p w:rsidR="006378B4" w:rsidRDefault="006378B4" w:rsidP="000A6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09"/>
      <w:gridCol w:w="958"/>
      <w:gridCol w:w="4309"/>
    </w:tblGrid>
    <w:tr w:rsidR="00F420B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420B5" w:rsidRDefault="006378B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420B5" w:rsidRDefault="009F4427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0A64C1" w:rsidRPr="000A64C1">
            <w:fldChar w:fldCharType="begin"/>
          </w:r>
          <w:r>
            <w:instrText xml:space="preserve"> PAGE  \* MERGEFORMAT </w:instrText>
          </w:r>
          <w:r w:rsidR="000A64C1" w:rsidRPr="000A64C1">
            <w:fldChar w:fldCharType="separate"/>
          </w:r>
          <w:r w:rsidR="00BE1035" w:rsidRPr="00BE1035">
            <w:rPr>
              <w:rFonts w:asciiTheme="majorHAnsi" w:hAnsiTheme="majorHAnsi"/>
              <w:b/>
              <w:noProof/>
            </w:rPr>
            <w:t>2</w:t>
          </w:r>
          <w:r w:rsidR="000A64C1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420B5" w:rsidRDefault="006378B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420B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420B5" w:rsidRDefault="006378B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420B5" w:rsidRDefault="006378B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420B5" w:rsidRDefault="006378B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420B5" w:rsidRDefault="006378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B4" w:rsidRDefault="006378B4" w:rsidP="000A64C1">
      <w:r>
        <w:separator/>
      </w:r>
    </w:p>
  </w:footnote>
  <w:footnote w:type="continuationSeparator" w:id="0">
    <w:p w:rsidR="006378B4" w:rsidRDefault="006378B4" w:rsidP="000A6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420B5" w:rsidRPr="003E19C4" w:rsidRDefault="009F4427" w:rsidP="00FD473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[Type the document title]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C45"/>
    <w:multiLevelType w:val="hybridMultilevel"/>
    <w:tmpl w:val="50484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152CE8"/>
    <w:multiLevelType w:val="hybridMultilevel"/>
    <w:tmpl w:val="650A9BCE"/>
    <w:lvl w:ilvl="0" w:tplc="94C28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D0582"/>
    <w:multiLevelType w:val="hybridMultilevel"/>
    <w:tmpl w:val="F7B0A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5E22C8"/>
    <w:multiLevelType w:val="hybridMultilevel"/>
    <w:tmpl w:val="2966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92356"/>
    <w:multiLevelType w:val="hybridMultilevel"/>
    <w:tmpl w:val="879E2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25538B"/>
    <w:multiLevelType w:val="hybridMultilevel"/>
    <w:tmpl w:val="589A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81A59"/>
    <w:multiLevelType w:val="hybridMultilevel"/>
    <w:tmpl w:val="2A56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6453C"/>
    <w:multiLevelType w:val="hybridMultilevel"/>
    <w:tmpl w:val="97CAA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C35"/>
    <w:rsid w:val="000A64C1"/>
    <w:rsid w:val="002060D2"/>
    <w:rsid w:val="00253015"/>
    <w:rsid w:val="00302207"/>
    <w:rsid w:val="00325CB4"/>
    <w:rsid w:val="006378B4"/>
    <w:rsid w:val="0065590B"/>
    <w:rsid w:val="007B33FD"/>
    <w:rsid w:val="009725AC"/>
    <w:rsid w:val="009F4427"/>
    <w:rsid w:val="00B43CD5"/>
    <w:rsid w:val="00BE1035"/>
    <w:rsid w:val="00C706C9"/>
    <w:rsid w:val="00CA6660"/>
    <w:rsid w:val="00D37BE0"/>
    <w:rsid w:val="00DA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C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C35"/>
    <w:pPr>
      <w:ind w:left="720"/>
      <w:contextualSpacing/>
    </w:pPr>
  </w:style>
  <w:style w:type="character" w:customStyle="1" w:styleId="jrnl">
    <w:name w:val="jrnl"/>
    <w:basedOn w:val="DefaultParagraphFont"/>
    <w:rsid w:val="00DA6C35"/>
  </w:style>
  <w:style w:type="character" w:styleId="Hyperlink">
    <w:name w:val="Hyperlink"/>
    <w:basedOn w:val="DefaultParagraphFont"/>
    <w:uiPriority w:val="99"/>
    <w:unhideWhenUsed/>
    <w:rsid w:val="00DA6C35"/>
    <w:rPr>
      <w:strike w:val="0"/>
      <w:dstrike w:val="0"/>
      <w:color w:val="495F74"/>
      <w:u w:val="none"/>
      <w:effect w:val="none"/>
    </w:rPr>
  </w:style>
  <w:style w:type="paragraph" w:styleId="NoSpacing">
    <w:name w:val="No Spacing"/>
    <w:link w:val="NoSpacingChar"/>
    <w:uiPriority w:val="1"/>
    <w:qFormat/>
    <w:rsid w:val="00DA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6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3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C35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DA6C3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6C35"/>
  </w:style>
  <w:style w:type="paragraph" w:customStyle="1" w:styleId="Title1">
    <w:name w:val="Title1"/>
    <w:basedOn w:val="Normal"/>
    <w:rsid w:val="00DA6C35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A6C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3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60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6C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C35"/>
    <w:pPr>
      <w:ind w:left="720"/>
      <w:contextualSpacing/>
    </w:pPr>
  </w:style>
  <w:style w:type="character" w:customStyle="1" w:styleId="jrnl">
    <w:name w:val="jrnl"/>
    <w:basedOn w:val="DefaultParagraphFont"/>
    <w:rsid w:val="00DA6C35"/>
  </w:style>
  <w:style w:type="character" w:styleId="Hyperlink">
    <w:name w:val="Hyperlink"/>
    <w:basedOn w:val="DefaultParagraphFont"/>
    <w:uiPriority w:val="99"/>
    <w:unhideWhenUsed/>
    <w:rsid w:val="00DA6C35"/>
    <w:rPr>
      <w:strike w:val="0"/>
      <w:dstrike w:val="0"/>
      <w:color w:val="495F74"/>
      <w:u w:val="none"/>
      <w:effect w:val="none"/>
    </w:rPr>
  </w:style>
  <w:style w:type="paragraph" w:styleId="NoSpacing">
    <w:name w:val="No Spacing"/>
    <w:link w:val="NoSpacingChar"/>
    <w:uiPriority w:val="1"/>
    <w:qFormat/>
    <w:rsid w:val="00DA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6C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6C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3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C35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DA6C3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6C35"/>
  </w:style>
  <w:style w:type="paragraph" w:customStyle="1" w:styleId="Title1">
    <w:name w:val="Title1"/>
    <w:basedOn w:val="Normal"/>
    <w:rsid w:val="00DA6C35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DA6C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C3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60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54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495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3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03679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3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6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691351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2598546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2611066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265799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2692097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72E7-FA3B-4526-A777-2E83D809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</dc:creator>
  <cp:lastModifiedBy>User</cp:lastModifiedBy>
  <cp:revision>2</cp:revision>
  <dcterms:created xsi:type="dcterms:W3CDTF">2017-08-25T15:30:00Z</dcterms:created>
  <dcterms:modified xsi:type="dcterms:W3CDTF">2017-08-25T15:30:00Z</dcterms:modified>
</cp:coreProperties>
</file>